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0D63" w:rsidRPr="00071049" w:rsidRDefault="008C0D63" w:rsidP="00011DAD">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Канатный транспорт (канатные дороги и лифты)</w:t>
      </w:r>
      <w:r w:rsidRPr="00071049">
        <w:rPr>
          <w:rFonts w:ascii="Times New Roman" w:hAnsi="Times New Roman" w:cs="Times New Roman"/>
          <w:b/>
          <w:bCs/>
          <w:sz w:val="28"/>
          <w:szCs w:val="28"/>
        </w:rPr>
        <w:t>.</w:t>
      </w:r>
    </w:p>
    <w:p w:rsidR="008C0D63" w:rsidRDefault="008C0D63" w:rsidP="00011DAD">
      <w:pPr>
        <w:spacing w:after="0" w:line="240" w:lineRule="auto"/>
        <w:rPr>
          <w:rFonts w:ascii="Times New Roman" w:hAnsi="Times New Roman" w:cs="Times New Roman"/>
          <w:b/>
          <w:bCs/>
          <w:sz w:val="28"/>
          <w:szCs w:val="28"/>
        </w:rPr>
      </w:pPr>
      <w:r w:rsidRPr="00071049">
        <w:rPr>
          <w:rFonts w:ascii="Times New Roman" w:hAnsi="Times New Roman" w:cs="Times New Roman"/>
          <w:b/>
          <w:bCs/>
          <w:sz w:val="28"/>
          <w:szCs w:val="28"/>
        </w:rPr>
        <w:t>Лекция № 1.</w:t>
      </w:r>
    </w:p>
    <w:p w:rsidR="008C0D63" w:rsidRDefault="008C0D63" w:rsidP="00011DAD">
      <w:pPr>
        <w:spacing w:after="0" w:line="240" w:lineRule="auto"/>
        <w:rPr>
          <w:rFonts w:ascii="Times New Roman" w:hAnsi="Times New Roman" w:cs="Times New Roman"/>
          <w:b/>
          <w:bCs/>
          <w:sz w:val="28"/>
          <w:szCs w:val="28"/>
        </w:rPr>
      </w:pPr>
    </w:p>
    <w:p w:rsidR="008C0D63" w:rsidRPr="004059EF" w:rsidRDefault="008C0D63" w:rsidP="00011DAD">
      <w:pPr>
        <w:spacing w:after="0" w:line="240" w:lineRule="auto"/>
        <w:rPr>
          <w:rFonts w:ascii="Times New Roman" w:hAnsi="Times New Roman" w:cs="Times New Roman"/>
          <w:sz w:val="28"/>
          <w:szCs w:val="28"/>
        </w:rPr>
      </w:pPr>
      <w:r w:rsidRPr="004059EF">
        <w:rPr>
          <w:rFonts w:ascii="Times New Roman" w:hAnsi="Times New Roman" w:cs="Times New Roman"/>
          <w:sz w:val="28"/>
          <w:szCs w:val="28"/>
        </w:rPr>
        <w:t>План лекции.</w:t>
      </w:r>
    </w:p>
    <w:p w:rsidR="008C0D63" w:rsidRPr="004059EF" w:rsidRDefault="008C0D63" w:rsidP="004059EF">
      <w:pPr>
        <w:numPr>
          <w:ilvl w:val="0"/>
          <w:numId w:val="8"/>
        </w:numPr>
        <w:spacing w:after="0" w:line="240" w:lineRule="auto"/>
        <w:jc w:val="both"/>
        <w:rPr>
          <w:rFonts w:ascii="Times New Roman" w:hAnsi="Times New Roman" w:cs="Times New Roman"/>
          <w:sz w:val="28"/>
          <w:szCs w:val="28"/>
        </w:rPr>
      </w:pPr>
      <w:r w:rsidRPr="004059EF">
        <w:rPr>
          <w:rFonts w:ascii="Times New Roman" w:hAnsi="Times New Roman" w:cs="Times New Roman"/>
          <w:sz w:val="28"/>
          <w:szCs w:val="28"/>
          <w:shd w:val="clear" w:color="auto" w:fill="FFFFFF"/>
        </w:rPr>
        <w:t xml:space="preserve">Общая информация. </w:t>
      </w:r>
    </w:p>
    <w:p w:rsidR="008C0D63" w:rsidRPr="004059EF" w:rsidRDefault="008C0D63" w:rsidP="004059EF">
      <w:pPr>
        <w:numPr>
          <w:ilvl w:val="0"/>
          <w:numId w:val="8"/>
        </w:numPr>
        <w:spacing w:after="0" w:line="240" w:lineRule="auto"/>
        <w:jc w:val="both"/>
        <w:rPr>
          <w:rFonts w:ascii="Times New Roman" w:hAnsi="Times New Roman" w:cs="Times New Roman"/>
          <w:sz w:val="28"/>
          <w:szCs w:val="28"/>
        </w:rPr>
      </w:pPr>
      <w:r w:rsidRPr="004059EF">
        <w:rPr>
          <w:rFonts w:ascii="Times New Roman" w:hAnsi="Times New Roman" w:cs="Times New Roman"/>
          <w:sz w:val="28"/>
          <w:szCs w:val="28"/>
          <w:shd w:val="clear" w:color="auto" w:fill="FFFFFF"/>
        </w:rPr>
        <w:t xml:space="preserve">Классификация ППКД. </w:t>
      </w:r>
    </w:p>
    <w:p w:rsidR="008C0D63" w:rsidRPr="004059EF" w:rsidRDefault="008C0D63" w:rsidP="004059EF">
      <w:pPr>
        <w:numPr>
          <w:ilvl w:val="0"/>
          <w:numId w:val="8"/>
        </w:numPr>
        <w:spacing w:after="0" w:line="240" w:lineRule="auto"/>
        <w:jc w:val="both"/>
        <w:rPr>
          <w:rFonts w:ascii="Times New Roman" w:hAnsi="Times New Roman" w:cs="Times New Roman"/>
          <w:sz w:val="28"/>
          <w:szCs w:val="28"/>
        </w:rPr>
      </w:pPr>
      <w:r w:rsidRPr="004059EF">
        <w:rPr>
          <w:rFonts w:ascii="Times New Roman" w:hAnsi="Times New Roman" w:cs="Times New Roman"/>
          <w:sz w:val="28"/>
          <w:szCs w:val="28"/>
          <w:shd w:val="clear" w:color="auto" w:fill="FFFFFF"/>
        </w:rPr>
        <w:t>Области применения ППКД</w:t>
      </w:r>
    </w:p>
    <w:p w:rsidR="008C0D63" w:rsidRDefault="008C0D63" w:rsidP="00011DAD">
      <w:pPr>
        <w:spacing w:after="0" w:line="240" w:lineRule="auto"/>
        <w:ind w:firstLine="709"/>
        <w:jc w:val="both"/>
        <w:rPr>
          <w:rFonts w:ascii="Times New Roman" w:hAnsi="Times New Roman" w:cs="Times New Roman"/>
          <w:sz w:val="28"/>
          <w:szCs w:val="28"/>
        </w:rPr>
      </w:pPr>
    </w:p>
    <w:p w:rsidR="008C0D63" w:rsidRDefault="008C0D63" w:rsidP="00011DAD">
      <w:pPr>
        <w:spacing w:after="0" w:line="240" w:lineRule="auto"/>
        <w:ind w:firstLine="709"/>
        <w:jc w:val="both"/>
        <w:rPr>
          <w:rFonts w:ascii="Times New Roman" w:hAnsi="Times New Roman" w:cs="Times New Roman"/>
          <w:sz w:val="28"/>
          <w:szCs w:val="28"/>
        </w:rPr>
      </w:pPr>
    </w:p>
    <w:p w:rsidR="008C0D63" w:rsidRPr="004059EF" w:rsidRDefault="008C0D63" w:rsidP="004059EF">
      <w:pPr>
        <w:spacing w:after="0" w:line="240" w:lineRule="auto"/>
        <w:jc w:val="both"/>
        <w:rPr>
          <w:rFonts w:ascii="Times New Roman" w:hAnsi="Times New Roman" w:cs="Times New Roman"/>
          <w:b/>
          <w:bCs/>
          <w:i/>
          <w:iCs/>
          <w:sz w:val="24"/>
          <w:szCs w:val="24"/>
        </w:rPr>
      </w:pPr>
      <w:r w:rsidRPr="004059EF">
        <w:rPr>
          <w:rFonts w:ascii="Times New Roman" w:hAnsi="Times New Roman" w:cs="Times New Roman"/>
          <w:b/>
          <w:bCs/>
          <w:i/>
          <w:iCs/>
          <w:sz w:val="24"/>
          <w:szCs w:val="24"/>
          <w:shd w:val="clear" w:color="auto" w:fill="FFFFFF"/>
        </w:rPr>
        <w:t xml:space="preserve">1.Общая информация. </w:t>
      </w:r>
    </w:p>
    <w:p w:rsidR="008C0D63" w:rsidRPr="004059EF" w:rsidRDefault="008C0D63" w:rsidP="004059EF">
      <w:pPr>
        <w:shd w:val="clear" w:color="auto" w:fill="FFFFFF"/>
        <w:spacing w:before="202" w:line="240" w:lineRule="auto"/>
        <w:ind w:left="-900" w:right="22" w:firstLine="331"/>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t>Стальной канат является важнейшим элементом канатной до</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5"/>
          <w:sz w:val="24"/>
          <w:szCs w:val="24"/>
        </w:rPr>
        <w:t xml:space="preserve">роги, от состояния которого зависит надежность и эффективность </w:t>
      </w:r>
      <w:r w:rsidRPr="004059EF">
        <w:rPr>
          <w:rFonts w:ascii="Times New Roman" w:hAnsi="Times New Roman" w:cs="Times New Roman"/>
          <w:color w:val="000000"/>
          <w:sz w:val="24"/>
          <w:szCs w:val="24"/>
        </w:rPr>
        <w:t>ее работы.</w:t>
      </w:r>
    </w:p>
    <w:p w:rsidR="008C0D63" w:rsidRPr="004059EF" w:rsidRDefault="008C0D63" w:rsidP="004059EF">
      <w:pPr>
        <w:shd w:val="clear" w:color="auto" w:fill="FFFFFF"/>
        <w:spacing w:line="240" w:lineRule="auto"/>
        <w:ind w:left="-900" w:right="22" w:firstLine="310"/>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Основными характеристиками каната, определяющими его без</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опасность в работе, долговечность и экономичность, являются: проч</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1"/>
          <w:sz w:val="24"/>
          <w:szCs w:val="24"/>
        </w:rPr>
        <w:t xml:space="preserve">ность, достаточная для восприятия с необходимым коэффициентом </w:t>
      </w:r>
      <w:r w:rsidRPr="004059EF">
        <w:rPr>
          <w:rFonts w:ascii="Times New Roman" w:hAnsi="Times New Roman" w:cs="Times New Roman"/>
          <w:color w:val="000000"/>
          <w:spacing w:val="2"/>
          <w:sz w:val="24"/>
          <w:szCs w:val="24"/>
        </w:rPr>
        <w:t>запаса статических, динамических и ударных нагрузок; сопротив</w:t>
      </w:r>
      <w:r w:rsidRPr="004059EF">
        <w:rPr>
          <w:rFonts w:ascii="Times New Roman" w:hAnsi="Times New Roman" w:cs="Times New Roman"/>
          <w:color w:val="000000"/>
          <w:spacing w:val="2"/>
          <w:sz w:val="24"/>
          <w:szCs w:val="24"/>
        </w:rPr>
        <w:softHyphen/>
        <w:t xml:space="preserve">ление усталости, позволяющее противостоять повторным перегибам </w:t>
      </w:r>
      <w:r w:rsidRPr="004059EF">
        <w:rPr>
          <w:rFonts w:ascii="Times New Roman" w:hAnsi="Times New Roman" w:cs="Times New Roman"/>
          <w:color w:val="000000"/>
          <w:spacing w:val="-1"/>
          <w:sz w:val="24"/>
          <w:szCs w:val="24"/>
        </w:rPr>
        <w:t xml:space="preserve">и вибрациям без преждевременного усталостного разрушения; </w:t>
      </w:r>
      <w:r w:rsidRPr="004059EF">
        <w:rPr>
          <w:rFonts w:ascii="Times New Roman" w:hAnsi="Times New Roman" w:cs="Times New Roman"/>
          <w:color w:val="000000"/>
          <w:spacing w:val="1"/>
          <w:sz w:val="24"/>
          <w:szCs w:val="24"/>
        </w:rPr>
        <w:t xml:space="preserve">сопротивляемость абразивному изнашиванию на шкивах, блоках, </w:t>
      </w:r>
      <w:r w:rsidRPr="004059EF">
        <w:rPr>
          <w:rFonts w:ascii="Times New Roman" w:hAnsi="Times New Roman" w:cs="Times New Roman"/>
          <w:color w:val="000000"/>
          <w:spacing w:val="-2"/>
          <w:sz w:val="24"/>
          <w:szCs w:val="24"/>
        </w:rPr>
        <w:t>опорных и станционных башмаках и т. п.; сопротивляемость дефор</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1"/>
          <w:sz w:val="24"/>
          <w:szCs w:val="24"/>
        </w:rPr>
        <w:t xml:space="preserve">мированию в зажимах и при работе на шкивах, блоках и башмаках; </w:t>
      </w:r>
      <w:r w:rsidRPr="004059EF">
        <w:rPr>
          <w:rFonts w:ascii="Times New Roman" w:hAnsi="Times New Roman" w:cs="Times New Roman"/>
          <w:color w:val="000000"/>
          <w:spacing w:val="3"/>
          <w:sz w:val="24"/>
          <w:szCs w:val="24"/>
        </w:rPr>
        <w:t xml:space="preserve">сопротивляемость воздействию поперечной нагрузки от давления </w:t>
      </w:r>
      <w:r w:rsidRPr="004059EF">
        <w:rPr>
          <w:rFonts w:ascii="Times New Roman" w:hAnsi="Times New Roman" w:cs="Times New Roman"/>
          <w:color w:val="000000"/>
          <w:spacing w:val="-1"/>
          <w:sz w:val="24"/>
          <w:szCs w:val="24"/>
        </w:rPr>
        <w:t xml:space="preserve">колес подвижного состава, вызывающей контактные напряжения и </w:t>
      </w:r>
      <w:r w:rsidRPr="004059EF">
        <w:rPr>
          <w:rFonts w:ascii="Times New Roman" w:hAnsi="Times New Roman" w:cs="Times New Roman"/>
          <w:color w:val="000000"/>
          <w:spacing w:val="3"/>
          <w:sz w:val="24"/>
          <w:szCs w:val="24"/>
        </w:rPr>
        <w:t>напряжения   изгиба;   коррозионная   стойкость.</w:t>
      </w:r>
    </w:p>
    <w:p w:rsidR="008C0D63" w:rsidRPr="004059EF" w:rsidRDefault="008C0D63" w:rsidP="004059EF">
      <w:pPr>
        <w:shd w:val="clear" w:color="auto" w:fill="FFFFFF"/>
        <w:spacing w:line="240" w:lineRule="auto"/>
        <w:ind w:left="-900" w:right="14" w:firstLine="317"/>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t>К основным параметрам каната, влияющим на эти характери</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z w:val="24"/>
          <w:szCs w:val="24"/>
        </w:rPr>
        <w:t xml:space="preserve">стики, относятся: конструкция каната, прочность проволок, пределы </w:t>
      </w:r>
      <w:r w:rsidRPr="004059EF">
        <w:rPr>
          <w:rFonts w:ascii="Times New Roman" w:hAnsi="Times New Roman" w:cs="Times New Roman"/>
          <w:color w:val="000000"/>
          <w:spacing w:val="2"/>
          <w:sz w:val="24"/>
          <w:szCs w:val="24"/>
        </w:rPr>
        <w:t>упругости и выносливости каната, его упругое и остаточное удли</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6"/>
          <w:sz w:val="24"/>
          <w:szCs w:val="24"/>
        </w:rPr>
        <w:t>нения,  жесткость, разрывное усилие и  вид смазки.</w:t>
      </w:r>
    </w:p>
    <w:p w:rsidR="008C0D63" w:rsidRPr="004059EF" w:rsidRDefault="008C0D63" w:rsidP="004059EF">
      <w:pPr>
        <w:shd w:val="clear" w:color="auto" w:fill="FFFFFF"/>
        <w:spacing w:line="240" w:lineRule="auto"/>
        <w:ind w:left="-900" w:right="7" w:firstLine="331"/>
        <w:jc w:val="both"/>
        <w:rPr>
          <w:rFonts w:ascii="Times New Roman" w:hAnsi="Times New Roman" w:cs="Times New Roman"/>
          <w:sz w:val="24"/>
          <w:szCs w:val="24"/>
        </w:rPr>
      </w:pPr>
      <w:r w:rsidRPr="004059EF">
        <w:rPr>
          <w:rFonts w:ascii="Times New Roman" w:hAnsi="Times New Roman" w:cs="Times New Roman"/>
          <w:color w:val="000000"/>
          <w:sz w:val="24"/>
          <w:szCs w:val="24"/>
        </w:rPr>
        <w:t>Конструкции канатов. Для подвесных канатных дорог преиму</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2"/>
          <w:sz w:val="24"/>
          <w:szCs w:val="24"/>
        </w:rPr>
        <w:t xml:space="preserve">щественно используют канаты прядевые (открытые), изготовляемые </w:t>
      </w:r>
      <w:r w:rsidRPr="004059EF">
        <w:rPr>
          <w:rFonts w:ascii="Times New Roman" w:hAnsi="Times New Roman" w:cs="Times New Roman"/>
          <w:color w:val="000000"/>
          <w:sz w:val="24"/>
          <w:szCs w:val="24"/>
        </w:rPr>
        <w:t>из круглой проволоки, и закрытые, двойной свивки, с точечным (ТК) или линейным (ЛК) касанием проволок, с органическим или ме</w:t>
      </w:r>
      <w:r w:rsidRPr="004059EF">
        <w:rPr>
          <w:rFonts w:ascii="Times New Roman" w:hAnsi="Times New Roman" w:cs="Times New Roman"/>
          <w:color w:val="000000"/>
          <w:sz w:val="24"/>
          <w:szCs w:val="24"/>
        </w:rPr>
        <w:softHyphen/>
        <w:t>таллическим сердечником, нераскручивающиеся (Н) или раскручи</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12"/>
          <w:sz w:val="24"/>
          <w:szCs w:val="24"/>
        </w:rPr>
        <w:t xml:space="preserve">вающиеся (Р), крестовой или односторонней свивки, марки В, </w:t>
      </w:r>
      <w:r w:rsidRPr="004059EF">
        <w:rPr>
          <w:rFonts w:ascii="Times New Roman" w:hAnsi="Times New Roman" w:cs="Times New Roman"/>
          <w:color w:val="000000"/>
          <w:spacing w:val="3"/>
          <w:sz w:val="24"/>
          <w:szCs w:val="24"/>
        </w:rPr>
        <w:t>без  покрытия  (светлые)  или с  цинковым  покрытием.</w:t>
      </w:r>
    </w:p>
    <w:p w:rsidR="008C0D63" w:rsidRPr="004059EF" w:rsidRDefault="008C0D63" w:rsidP="004059EF">
      <w:pPr>
        <w:shd w:val="clear" w:color="auto" w:fill="FFFFFF"/>
        <w:spacing w:line="240" w:lineRule="auto"/>
        <w:ind w:left="-900" w:firstLine="310"/>
        <w:jc w:val="both"/>
        <w:rPr>
          <w:rFonts w:ascii="Times New Roman" w:hAnsi="Times New Roman" w:cs="Times New Roman"/>
          <w:sz w:val="24"/>
          <w:szCs w:val="24"/>
        </w:rPr>
      </w:pPr>
      <w:r w:rsidRPr="004059EF">
        <w:rPr>
          <w:rFonts w:ascii="Times New Roman" w:hAnsi="Times New Roman" w:cs="Times New Roman"/>
          <w:color w:val="000000"/>
          <w:spacing w:val="3"/>
          <w:sz w:val="24"/>
          <w:szCs w:val="24"/>
        </w:rPr>
        <w:t>Повышенные требования к канатам, характеризующимся боль</w:t>
      </w:r>
      <w:r w:rsidRPr="004059EF">
        <w:rPr>
          <w:rFonts w:ascii="Times New Roman" w:hAnsi="Times New Roman" w:cs="Times New Roman"/>
          <w:color w:val="000000"/>
          <w:spacing w:val="3"/>
          <w:sz w:val="24"/>
          <w:szCs w:val="24"/>
        </w:rPr>
        <w:softHyphen/>
      </w:r>
      <w:r w:rsidRPr="004059EF">
        <w:rPr>
          <w:rFonts w:ascii="Times New Roman" w:hAnsi="Times New Roman" w:cs="Times New Roman"/>
          <w:color w:val="000000"/>
          <w:spacing w:val="5"/>
          <w:sz w:val="24"/>
          <w:szCs w:val="24"/>
        </w:rPr>
        <w:t>шими нагрузками и скоростями, а также компактностью, опреде</w:t>
      </w:r>
      <w:r w:rsidRPr="004059EF">
        <w:rPr>
          <w:rFonts w:ascii="Times New Roman" w:hAnsi="Times New Roman" w:cs="Times New Roman"/>
          <w:color w:val="000000"/>
          <w:spacing w:val="5"/>
          <w:sz w:val="24"/>
          <w:szCs w:val="24"/>
        </w:rPr>
        <w:softHyphen/>
      </w:r>
      <w:r w:rsidRPr="004059EF">
        <w:rPr>
          <w:rFonts w:ascii="Times New Roman" w:hAnsi="Times New Roman" w:cs="Times New Roman"/>
          <w:color w:val="000000"/>
          <w:sz w:val="24"/>
          <w:szCs w:val="24"/>
        </w:rPr>
        <w:t xml:space="preserve">ляют преимущественное использование прядевых канатов двойной </w:t>
      </w:r>
      <w:r w:rsidRPr="004059EF">
        <w:rPr>
          <w:rFonts w:ascii="Times New Roman" w:hAnsi="Times New Roman" w:cs="Times New Roman"/>
          <w:color w:val="000000"/>
          <w:spacing w:val="1"/>
          <w:sz w:val="24"/>
          <w:szCs w:val="24"/>
        </w:rPr>
        <w:t>свивки с линейным касанием проволок. Такая конструкция обеспе</w:t>
      </w:r>
      <w:r w:rsidRPr="004059EF">
        <w:rPr>
          <w:rFonts w:ascii="Times New Roman" w:hAnsi="Times New Roman" w:cs="Times New Roman"/>
          <w:color w:val="000000"/>
          <w:spacing w:val="1"/>
          <w:sz w:val="24"/>
          <w:szCs w:val="24"/>
        </w:rPr>
        <w:softHyphen/>
        <w:t>чивает высокую износостойкость и сопротивляемость деформиро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ванию.</w:t>
      </w:r>
    </w:p>
    <w:p w:rsidR="008C0D63" w:rsidRPr="004059EF" w:rsidRDefault="008C0D63" w:rsidP="004059EF">
      <w:pPr>
        <w:shd w:val="clear" w:color="auto" w:fill="FFFFFF"/>
        <w:spacing w:line="240" w:lineRule="auto"/>
        <w:ind w:left="-900" w:firstLine="302"/>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Кроме того, широкое распространение получили закрытые много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6"/>
          <w:sz w:val="24"/>
          <w:szCs w:val="24"/>
        </w:rPr>
        <w:t>слойные несущие канаты, так как они имеют максимальное запол</w:t>
      </w:r>
      <w:r w:rsidRPr="004059EF">
        <w:rPr>
          <w:rFonts w:ascii="Times New Roman" w:hAnsi="Times New Roman" w:cs="Times New Roman"/>
          <w:color w:val="000000"/>
          <w:spacing w:val="-4"/>
          <w:sz w:val="24"/>
          <w:szCs w:val="24"/>
        </w:rPr>
        <w:t xml:space="preserve">нение поперечного сечения металлом (до 90 </w:t>
      </w:r>
      <w:r w:rsidRPr="004059EF">
        <w:rPr>
          <w:rFonts w:ascii="Times New Roman" w:hAnsi="Times New Roman" w:cs="Times New Roman"/>
          <w:i/>
          <w:iCs/>
          <w:color w:val="000000"/>
          <w:spacing w:val="-4"/>
          <w:sz w:val="24"/>
          <w:szCs w:val="24"/>
        </w:rPr>
        <w:t xml:space="preserve">%) </w:t>
      </w:r>
      <w:r w:rsidRPr="004059EF">
        <w:rPr>
          <w:rFonts w:ascii="Times New Roman" w:hAnsi="Times New Roman" w:cs="Times New Roman"/>
          <w:color w:val="000000"/>
          <w:spacing w:val="-4"/>
          <w:sz w:val="24"/>
          <w:szCs w:val="24"/>
        </w:rPr>
        <w:t xml:space="preserve">и почти сплошную </w:t>
      </w:r>
      <w:r w:rsidRPr="004059EF">
        <w:rPr>
          <w:rFonts w:ascii="Times New Roman" w:hAnsi="Times New Roman" w:cs="Times New Roman"/>
          <w:color w:val="000000"/>
          <w:spacing w:val="-2"/>
          <w:sz w:val="24"/>
          <w:szCs w:val="24"/>
        </w:rPr>
        <w:t>цилиндрическую поверхность. Это достигается использованием в на</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1"/>
          <w:sz w:val="24"/>
          <w:szCs w:val="24"/>
        </w:rPr>
        <w:t xml:space="preserve">ружном слое фасонной зетообразной проволоки, которая образует </w:t>
      </w:r>
      <w:r w:rsidRPr="004059EF">
        <w:rPr>
          <w:rFonts w:ascii="Times New Roman" w:hAnsi="Times New Roman" w:cs="Times New Roman"/>
          <w:color w:val="000000"/>
          <w:sz w:val="24"/>
          <w:szCs w:val="24"/>
        </w:rPr>
        <w:t xml:space="preserve">замок, не допускающий проникновения влаги и абразивных частиц </w:t>
      </w:r>
      <w:r w:rsidRPr="004059EF">
        <w:rPr>
          <w:rFonts w:ascii="Times New Roman" w:hAnsi="Times New Roman" w:cs="Times New Roman"/>
          <w:color w:val="000000"/>
          <w:spacing w:val="1"/>
          <w:sz w:val="24"/>
          <w:szCs w:val="24"/>
        </w:rPr>
        <w:t xml:space="preserve">внутрь каната и удерживающий проволоку от выхода наружу при </w:t>
      </w:r>
      <w:r w:rsidRPr="004059EF">
        <w:rPr>
          <w:rFonts w:ascii="Times New Roman" w:hAnsi="Times New Roman" w:cs="Times New Roman"/>
          <w:color w:val="000000"/>
          <w:spacing w:val="-6"/>
          <w:sz w:val="24"/>
          <w:szCs w:val="24"/>
        </w:rPr>
        <w:t>обрыве.</w:t>
      </w:r>
    </w:p>
    <w:p w:rsidR="008C0D63" w:rsidRPr="004059EF" w:rsidRDefault="008C0D63" w:rsidP="004059EF">
      <w:pPr>
        <w:shd w:val="clear" w:color="auto" w:fill="FFFFFF"/>
        <w:spacing w:before="7" w:line="240" w:lineRule="auto"/>
        <w:ind w:left="-900" w:right="7" w:firstLine="317"/>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Применение нераскручивающихся канатов предпочтительнее, чем раскручивающихся. Первые имеют следующие преимущества: боль</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 xml:space="preserve">шую гибкость, вследствие чего можно использовать шкивы меньшего </w:t>
      </w:r>
      <w:r w:rsidRPr="004059EF">
        <w:rPr>
          <w:rFonts w:ascii="Times New Roman" w:hAnsi="Times New Roman" w:cs="Times New Roman"/>
          <w:color w:val="000000"/>
          <w:spacing w:val="1"/>
          <w:sz w:val="24"/>
          <w:szCs w:val="24"/>
        </w:rPr>
        <w:t>диаметра; отсутствие стремления каната нарушать свою прямо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6"/>
          <w:sz w:val="24"/>
          <w:szCs w:val="24"/>
        </w:rPr>
        <w:t xml:space="preserve">линейность и создавать петли; малую изменяемость шага свивки </w:t>
      </w:r>
      <w:r w:rsidRPr="004059EF">
        <w:rPr>
          <w:rFonts w:ascii="Times New Roman" w:hAnsi="Times New Roman" w:cs="Times New Roman"/>
          <w:color w:val="000000"/>
          <w:spacing w:val="3"/>
          <w:sz w:val="24"/>
          <w:szCs w:val="24"/>
        </w:rPr>
        <w:t>при эксплуатации; более равномерное распределение растягиваю</w:t>
      </w:r>
      <w:r w:rsidRPr="004059EF">
        <w:rPr>
          <w:rFonts w:ascii="Times New Roman" w:hAnsi="Times New Roman" w:cs="Times New Roman"/>
          <w:color w:val="000000"/>
          <w:spacing w:val="3"/>
          <w:sz w:val="24"/>
          <w:szCs w:val="24"/>
        </w:rPr>
        <w:softHyphen/>
      </w:r>
      <w:r w:rsidRPr="004059EF">
        <w:rPr>
          <w:rFonts w:ascii="Times New Roman" w:hAnsi="Times New Roman" w:cs="Times New Roman"/>
          <w:color w:val="000000"/>
          <w:spacing w:val="2"/>
          <w:sz w:val="24"/>
          <w:szCs w:val="24"/>
        </w:rPr>
        <w:t>щих напряжений по прядям и проволокам; большую сопротивляе</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z w:val="24"/>
          <w:szCs w:val="24"/>
        </w:rPr>
        <w:t xml:space="preserve">мость усталостным напряжениям и изгибающим усилиям; меньшее </w:t>
      </w:r>
      <w:r w:rsidRPr="004059EF">
        <w:rPr>
          <w:rFonts w:ascii="Times New Roman" w:hAnsi="Times New Roman" w:cs="Times New Roman"/>
          <w:color w:val="000000"/>
          <w:spacing w:val="-2"/>
          <w:sz w:val="24"/>
          <w:szCs w:val="24"/>
        </w:rPr>
        <w:t xml:space="preserve">число обрывов проволок за одинаковый срок </w:t>
      </w:r>
      <w:r w:rsidRPr="004059EF">
        <w:rPr>
          <w:rFonts w:ascii="Times New Roman" w:hAnsi="Times New Roman" w:cs="Times New Roman"/>
          <w:color w:val="000000"/>
          <w:spacing w:val="-2"/>
          <w:sz w:val="24"/>
          <w:szCs w:val="24"/>
        </w:rPr>
        <w:lastRenderedPageBreak/>
        <w:t xml:space="preserve">службы; возможность большего числа перегибов на шкивах при эксплуатации; меньшую </w:t>
      </w:r>
      <w:r w:rsidRPr="004059EF">
        <w:rPr>
          <w:rFonts w:ascii="Times New Roman" w:hAnsi="Times New Roman" w:cs="Times New Roman"/>
          <w:color w:val="000000"/>
          <w:spacing w:val="3"/>
          <w:sz w:val="24"/>
          <w:szCs w:val="24"/>
        </w:rPr>
        <w:t>вибрацию при эксплуатации.</w:t>
      </w:r>
    </w:p>
    <w:p w:rsidR="008C0D63" w:rsidRPr="004059EF" w:rsidRDefault="008C0D63" w:rsidP="004059EF">
      <w:pPr>
        <w:shd w:val="clear" w:color="auto" w:fill="FFFFFF"/>
        <w:spacing w:line="240" w:lineRule="auto"/>
        <w:ind w:left="-900" w:right="29" w:firstLine="317"/>
        <w:jc w:val="both"/>
        <w:rPr>
          <w:rFonts w:ascii="Times New Roman" w:hAnsi="Times New Roman" w:cs="Times New Roman"/>
          <w:sz w:val="24"/>
          <w:szCs w:val="24"/>
        </w:rPr>
      </w:pPr>
      <w:r w:rsidRPr="004059EF">
        <w:rPr>
          <w:rFonts w:ascii="Times New Roman" w:hAnsi="Times New Roman" w:cs="Times New Roman"/>
          <w:color w:val="000000"/>
          <w:spacing w:val="3"/>
          <w:sz w:val="24"/>
          <w:szCs w:val="24"/>
        </w:rPr>
        <w:t>В раскручивающихся канатах действуют внутренние напряже</w:t>
      </w:r>
      <w:r w:rsidRPr="004059EF">
        <w:rPr>
          <w:rFonts w:ascii="Times New Roman" w:hAnsi="Times New Roman" w:cs="Times New Roman"/>
          <w:color w:val="000000"/>
          <w:spacing w:val="3"/>
          <w:sz w:val="24"/>
          <w:szCs w:val="24"/>
        </w:rPr>
        <w:softHyphen/>
      </w:r>
      <w:r w:rsidRPr="004059EF">
        <w:rPr>
          <w:rFonts w:ascii="Times New Roman" w:hAnsi="Times New Roman" w:cs="Times New Roman"/>
          <w:color w:val="000000"/>
          <w:spacing w:val="-2"/>
          <w:sz w:val="24"/>
          <w:szCs w:val="24"/>
        </w:rPr>
        <w:t xml:space="preserve">ния, возникающие при свивке проволок в пряди и прядей в канат. </w:t>
      </w:r>
      <w:r w:rsidRPr="004059EF">
        <w:rPr>
          <w:rFonts w:ascii="Times New Roman" w:hAnsi="Times New Roman" w:cs="Times New Roman"/>
          <w:color w:val="000000"/>
          <w:spacing w:val="1"/>
          <w:sz w:val="24"/>
          <w:szCs w:val="24"/>
        </w:rPr>
        <w:t>Положение проволок и прядей не сохраняется без закрепления кон</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 xml:space="preserve">цов каната специальными перевязками, что необходимо учитывать </w:t>
      </w:r>
      <w:r w:rsidRPr="004059EF">
        <w:rPr>
          <w:rFonts w:ascii="Times New Roman" w:hAnsi="Times New Roman" w:cs="Times New Roman"/>
          <w:color w:val="000000"/>
          <w:sz w:val="24"/>
          <w:szCs w:val="24"/>
        </w:rPr>
        <w:t>при   ведении   монтажных   работ.</w:t>
      </w:r>
    </w:p>
    <w:p w:rsidR="008C0D63" w:rsidRPr="004059EF" w:rsidRDefault="008C0D63" w:rsidP="004059EF">
      <w:pPr>
        <w:shd w:val="clear" w:color="auto" w:fill="FFFFFF"/>
        <w:spacing w:line="240" w:lineRule="auto"/>
        <w:ind w:left="-900" w:right="22" w:firstLine="317"/>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При выборе рода свивки каната принимают во внимание следую</w:t>
      </w:r>
      <w:r w:rsidRPr="004059EF">
        <w:rPr>
          <w:rFonts w:ascii="Times New Roman" w:hAnsi="Times New Roman" w:cs="Times New Roman"/>
          <w:color w:val="000000"/>
          <w:spacing w:val="-1"/>
          <w:sz w:val="24"/>
          <w:szCs w:val="24"/>
        </w:rPr>
        <w:softHyphen/>
        <w:t>щие обстоятельства. Канаты крестовой свивки по сравнению с кана</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z w:val="24"/>
          <w:szCs w:val="24"/>
        </w:rPr>
        <w:t>тами односторонней свивки характеризуются большими сопротив</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2"/>
          <w:sz w:val="24"/>
          <w:szCs w:val="24"/>
        </w:rPr>
        <w:t>лением вращению под нагрузкой, стабильностью в работе, сопро</w:t>
      </w:r>
      <w:r w:rsidRPr="004059EF">
        <w:rPr>
          <w:rFonts w:ascii="Times New Roman" w:hAnsi="Times New Roman" w:cs="Times New Roman"/>
          <w:color w:val="000000"/>
          <w:spacing w:val="-2"/>
          <w:sz w:val="24"/>
          <w:szCs w:val="24"/>
        </w:rPr>
        <w:softHyphen/>
        <w:t xml:space="preserve">тивляемостью раздавливанию и поперечной деформации на шкивах малого диаметра. Легче выполняются их монтаж и обслуживание. Основным недостатком канатов крестовой свивки являются высокое давление между проволоками и соответственно большие контактные </w:t>
      </w:r>
      <w:r w:rsidRPr="004059EF">
        <w:rPr>
          <w:rFonts w:ascii="Times New Roman" w:hAnsi="Times New Roman" w:cs="Times New Roman"/>
          <w:color w:val="000000"/>
          <w:sz w:val="24"/>
          <w:szCs w:val="24"/>
        </w:rPr>
        <w:t xml:space="preserve">напряжения, особенно при перегибе каната на блоках. Это служит </w:t>
      </w:r>
      <w:r w:rsidRPr="004059EF">
        <w:rPr>
          <w:rFonts w:ascii="Times New Roman" w:hAnsi="Times New Roman" w:cs="Times New Roman"/>
          <w:color w:val="000000"/>
          <w:spacing w:val="-3"/>
          <w:sz w:val="24"/>
          <w:szCs w:val="24"/>
        </w:rPr>
        <w:t xml:space="preserve">причиной меньшей износостойкости, но большей жесткости канатов </w:t>
      </w:r>
      <w:r w:rsidRPr="004059EF">
        <w:rPr>
          <w:rFonts w:ascii="Times New Roman" w:hAnsi="Times New Roman" w:cs="Times New Roman"/>
          <w:color w:val="000000"/>
          <w:spacing w:val="-2"/>
          <w:sz w:val="24"/>
          <w:szCs w:val="24"/>
        </w:rPr>
        <w:t xml:space="preserve">крестовой свивки. В канатах односторонней свивки длина открытой </w:t>
      </w:r>
      <w:r w:rsidRPr="004059EF">
        <w:rPr>
          <w:rFonts w:ascii="Times New Roman" w:hAnsi="Times New Roman" w:cs="Times New Roman"/>
          <w:color w:val="000000"/>
          <w:sz w:val="24"/>
          <w:szCs w:val="24"/>
        </w:rPr>
        <w:t>поверхности проволок приблизительно в 2,5 раза больше, чем в ка</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3"/>
          <w:sz w:val="24"/>
          <w:szCs w:val="24"/>
        </w:rPr>
        <w:t xml:space="preserve">натах крестовой свивки той же конструкции и с тем же шагом свивки. </w:t>
      </w:r>
      <w:r w:rsidRPr="004059EF">
        <w:rPr>
          <w:rFonts w:ascii="Times New Roman" w:hAnsi="Times New Roman" w:cs="Times New Roman"/>
          <w:color w:val="000000"/>
          <w:spacing w:val="-1"/>
          <w:sz w:val="24"/>
          <w:szCs w:val="24"/>
        </w:rPr>
        <w:t>Увеличенная поверхность трения проволок обеспечивает уменьшение их износа, а также износа желобов шкивов. Гибкость канатов одно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 xml:space="preserve">сторонней свивки на 25 </w:t>
      </w:r>
      <w:r w:rsidRPr="004059EF">
        <w:rPr>
          <w:rFonts w:ascii="Times New Roman" w:hAnsi="Times New Roman" w:cs="Times New Roman"/>
          <w:i/>
          <w:iCs/>
          <w:color w:val="000000"/>
          <w:spacing w:val="-2"/>
          <w:sz w:val="24"/>
          <w:szCs w:val="24"/>
        </w:rPr>
        <w:t xml:space="preserve">% </w:t>
      </w:r>
      <w:r w:rsidRPr="004059EF">
        <w:rPr>
          <w:rFonts w:ascii="Times New Roman" w:hAnsi="Times New Roman" w:cs="Times New Roman"/>
          <w:color w:val="000000"/>
          <w:spacing w:val="-2"/>
          <w:sz w:val="24"/>
          <w:szCs w:val="24"/>
        </w:rPr>
        <w:t xml:space="preserve">выше гибкости канатов крестовой, а срок </w:t>
      </w:r>
      <w:r w:rsidRPr="004059EF">
        <w:rPr>
          <w:rFonts w:ascii="Times New Roman" w:hAnsi="Times New Roman" w:cs="Times New Roman"/>
          <w:color w:val="000000"/>
          <w:spacing w:val="1"/>
          <w:sz w:val="24"/>
          <w:szCs w:val="24"/>
        </w:rPr>
        <w:t xml:space="preserve">службы при наличии перегибов противоположных направлений </w:t>
      </w:r>
      <w:r w:rsidRPr="004059EF">
        <w:rPr>
          <w:rFonts w:ascii="Times New Roman" w:hAnsi="Times New Roman" w:cs="Times New Roman"/>
          <w:color w:val="000000"/>
          <w:spacing w:val="-1"/>
          <w:sz w:val="24"/>
          <w:szCs w:val="24"/>
        </w:rPr>
        <w:t>составляет около 75 % срока службы при перегибах одного направ</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ления, в то время как для канатов крестовой свивки он не превы</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1"/>
          <w:sz w:val="24"/>
          <w:szCs w:val="24"/>
        </w:rPr>
        <w:t>шает 60 %.</w:t>
      </w:r>
      <w:r w:rsidRPr="004059EF">
        <w:rPr>
          <w:rFonts w:ascii="Times New Roman" w:hAnsi="Times New Roman" w:cs="Times New Roman"/>
          <w:i/>
          <w:iCs/>
          <w:color w:val="000000"/>
          <w:spacing w:val="-1"/>
          <w:sz w:val="24"/>
          <w:szCs w:val="24"/>
        </w:rPr>
        <w:t xml:space="preserve"> </w:t>
      </w:r>
      <w:r w:rsidRPr="004059EF">
        <w:rPr>
          <w:rFonts w:ascii="Times New Roman" w:hAnsi="Times New Roman" w:cs="Times New Roman"/>
          <w:color w:val="000000"/>
          <w:spacing w:val="-1"/>
          <w:sz w:val="24"/>
          <w:szCs w:val="24"/>
        </w:rPr>
        <w:t xml:space="preserve">Недостатком канатов односторонней свивки является </w:t>
      </w:r>
      <w:r w:rsidRPr="004059EF">
        <w:rPr>
          <w:rFonts w:ascii="Times New Roman" w:hAnsi="Times New Roman" w:cs="Times New Roman"/>
          <w:color w:val="000000"/>
          <w:spacing w:val="5"/>
          <w:sz w:val="24"/>
          <w:szCs w:val="24"/>
        </w:rPr>
        <w:t>склонность к образованию петель и узлов при внезапном умень</w:t>
      </w:r>
      <w:r w:rsidRPr="004059EF">
        <w:rPr>
          <w:rFonts w:ascii="Times New Roman" w:hAnsi="Times New Roman" w:cs="Times New Roman"/>
          <w:color w:val="000000"/>
          <w:spacing w:val="5"/>
          <w:sz w:val="24"/>
          <w:szCs w:val="24"/>
        </w:rPr>
        <w:softHyphen/>
      </w:r>
      <w:r w:rsidRPr="004059EF">
        <w:rPr>
          <w:rFonts w:ascii="Times New Roman" w:hAnsi="Times New Roman" w:cs="Times New Roman"/>
          <w:color w:val="000000"/>
          <w:spacing w:val="12"/>
          <w:sz w:val="24"/>
          <w:szCs w:val="24"/>
        </w:rPr>
        <w:t>шении натяжения, поэтому они должны быть всегда натяну</w:t>
      </w:r>
      <w:r w:rsidRPr="004059EF">
        <w:rPr>
          <w:rFonts w:ascii="Times New Roman" w:hAnsi="Times New Roman" w:cs="Times New Roman"/>
          <w:color w:val="000000"/>
          <w:spacing w:val="12"/>
          <w:sz w:val="24"/>
          <w:szCs w:val="24"/>
        </w:rPr>
        <w:softHyphen/>
      </w:r>
      <w:r w:rsidRPr="004059EF">
        <w:rPr>
          <w:rFonts w:ascii="Times New Roman" w:hAnsi="Times New Roman" w:cs="Times New Roman"/>
          <w:color w:val="000000"/>
          <w:spacing w:val="-8"/>
          <w:sz w:val="24"/>
          <w:szCs w:val="24"/>
        </w:rPr>
        <w:t>тыми.</w:t>
      </w:r>
    </w:p>
    <w:p w:rsidR="008C0D63" w:rsidRPr="004059EF" w:rsidRDefault="008C0D63" w:rsidP="004059EF">
      <w:pPr>
        <w:shd w:val="clear" w:color="auto" w:fill="FFFFFF"/>
        <w:spacing w:line="240" w:lineRule="auto"/>
        <w:ind w:left="-900" w:right="50" w:firstLine="310"/>
        <w:jc w:val="both"/>
        <w:rPr>
          <w:rFonts w:ascii="Times New Roman" w:hAnsi="Times New Roman" w:cs="Times New Roman"/>
          <w:sz w:val="24"/>
          <w:szCs w:val="24"/>
        </w:rPr>
      </w:pPr>
      <w:r w:rsidRPr="004059EF">
        <w:rPr>
          <w:rFonts w:ascii="Times New Roman" w:hAnsi="Times New Roman" w:cs="Times New Roman"/>
          <w:color w:val="000000"/>
          <w:spacing w:val="5"/>
          <w:sz w:val="24"/>
          <w:szCs w:val="24"/>
        </w:rPr>
        <w:t xml:space="preserve">Применение канатов типа ЛК предпочтительнее, чем канатов </w:t>
      </w:r>
      <w:r w:rsidRPr="004059EF">
        <w:rPr>
          <w:rFonts w:ascii="Times New Roman" w:hAnsi="Times New Roman" w:cs="Times New Roman"/>
          <w:color w:val="000000"/>
          <w:spacing w:val="2"/>
          <w:sz w:val="24"/>
          <w:szCs w:val="24"/>
        </w:rPr>
        <w:t>типа ТК. Во-первых, несмотря на некоторое относительное увели</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2"/>
          <w:sz w:val="24"/>
          <w:szCs w:val="24"/>
        </w:rPr>
        <w:t>чение нагрузки, воспринимаемой внутренними проволоками, дости</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2"/>
          <w:sz w:val="24"/>
          <w:szCs w:val="24"/>
        </w:rPr>
        <w:t>гаются ликвидация местного смятия в точках контакта, уменьшение</w:t>
      </w:r>
      <w:r w:rsidRPr="004059EF">
        <w:rPr>
          <w:rFonts w:ascii="Times New Roman" w:hAnsi="Times New Roman" w:cs="Times New Roman"/>
          <w:sz w:val="24"/>
          <w:szCs w:val="24"/>
        </w:rPr>
        <w:t xml:space="preserve"> </w:t>
      </w:r>
      <w:r w:rsidRPr="004059EF">
        <w:rPr>
          <w:rFonts w:ascii="Times New Roman" w:hAnsi="Times New Roman" w:cs="Times New Roman"/>
          <w:color w:val="000000"/>
          <w:spacing w:val="2"/>
          <w:sz w:val="24"/>
          <w:szCs w:val="24"/>
        </w:rPr>
        <w:t xml:space="preserve">давлений и внутреннего трения. Такие канаты лучше работают на </w:t>
      </w:r>
      <w:r w:rsidRPr="004059EF">
        <w:rPr>
          <w:rFonts w:ascii="Times New Roman" w:hAnsi="Times New Roman" w:cs="Times New Roman"/>
          <w:color w:val="000000"/>
          <w:spacing w:val="-1"/>
          <w:sz w:val="24"/>
          <w:szCs w:val="24"/>
        </w:rPr>
        <w:t>изгиб. Кроме того, за счет более плотной укладки проволок увели</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6"/>
          <w:sz w:val="24"/>
          <w:szCs w:val="24"/>
        </w:rPr>
        <w:t xml:space="preserve">чивается металлическое сечение, а следовательно, и прочность </w:t>
      </w:r>
      <w:r w:rsidRPr="004059EF">
        <w:rPr>
          <w:rFonts w:ascii="Times New Roman" w:hAnsi="Times New Roman" w:cs="Times New Roman"/>
          <w:color w:val="000000"/>
          <w:spacing w:val="1"/>
          <w:sz w:val="24"/>
          <w:szCs w:val="24"/>
        </w:rPr>
        <w:t xml:space="preserve">каната. В канатах типа ТК из-за различных шагов свивки в разных </w:t>
      </w:r>
      <w:r w:rsidRPr="004059EF">
        <w:rPr>
          <w:rFonts w:ascii="Times New Roman" w:hAnsi="Times New Roman" w:cs="Times New Roman"/>
          <w:color w:val="000000"/>
          <w:spacing w:val="3"/>
          <w:sz w:val="24"/>
          <w:szCs w:val="24"/>
        </w:rPr>
        <w:t xml:space="preserve">слоях увеличивается точечный контакт проволок, в результате чего </w:t>
      </w:r>
      <w:r w:rsidRPr="004059EF">
        <w:rPr>
          <w:rFonts w:ascii="Times New Roman" w:hAnsi="Times New Roman" w:cs="Times New Roman"/>
          <w:color w:val="000000"/>
          <w:spacing w:val="2"/>
          <w:sz w:val="24"/>
          <w:szCs w:val="24"/>
        </w:rPr>
        <w:t>их местное смятие отрицательно сказывается на изгибно-усталост</w:t>
      </w:r>
      <w:r w:rsidRPr="004059EF">
        <w:rPr>
          <w:rFonts w:ascii="Times New Roman" w:hAnsi="Times New Roman" w:cs="Times New Roman"/>
          <w:color w:val="000000"/>
          <w:spacing w:val="4"/>
          <w:sz w:val="24"/>
          <w:szCs w:val="24"/>
        </w:rPr>
        <w:t>ных свойствах каната.</w:t>
      </w:r>
    </w:p>
    <w:p w:rsidR="008C0D63" w:rsidRPr="004059EF" w:rsidRDefault="008C0D63" w:rsidP="004059EF">
      <w:pPr>
        <w:shd w:val="clear" w:color="auto" w:fill="FFFFFF"/>
        <w:spacing w:line="240" w:lineRule="auto"/>
        <w:ind w:left="-900" w:right="65" w:firstLine="317"/>
        <w:jc w:val="both"/>
        <w:rPr>
          <w:rFonts w:ascii="Times New Roman" w:hAnsi="Times New Roman" w:cs="Times New Roman"/>
          <w:sz w:val="24"/>
          <w:szCs w:val="24"/>
        </w:rPr>
      </w:pPr>
      <w:r w:rsidRPr="004059EF">
        <w:rPr>
          <w:rFonts w:ascii="Times New Roman" w:hAnsi="Times New Roman" w:cs="Times New Roman"/>
          <w:color w:val="000000"/>
          <w:sz w:val="24"/>
          <w:szCs w:val="24"/>
        </w:rPr>
        <w:t>В канатных дорогах, как правило, применяют канаты с органи</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2"/>
          <w:sz w:val="24"/>
          <w:szCs w:val="24"/>
        </w:rPr>
        <w:t>ческим сердечником, который служит радиальной опорой для пря</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z w:val="24"/>
          <w:szCs w:val="24"/>
        </w:rPr>
        <w:t>дей, не позволяющей им соприкасаться одна с другой. Распростра</w:t>
      </w:r>
      <w:r w:rsidRPr="004059EF">
        <w:rPr>
          <w:rFonts w:ascii="Times New Roman" w:hAnsi="Times New Roman" w:cs="Times New Roman"/>
          <w:color w:val="000000"/>
          <w:sz w:val="24"/>
          <w:szCs w:val="24"/>
        </w:rPr>
        <w:softHyphen/>
        <w:t>ненное мнение о том, что сердечник должен выполнять функции ре</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1"/>
          <w:sz w:val="24"/>
          <w:szCs w:val="24"/>
        </w:rPr>
        <w:t xml:space="preserve">зерва для смазки, неверно, так как смазка постепенно выдавливается, </w:t>
      </w:r>
      <w:r w:rsidRPr="004059EF">
        <w:rPr>
          <w:rFonts w:ascii="Times New Roman" w:hAnsi="Times New Roman" w:cs="Times New Roman"/>
          <w:color w:val="000000"/>
          <w:spacing w:val="1"/>
          <w:sz w:val="24"/>
          <w:szCs w:val="24"/>
        </w:rPr>
        <w:t xml:space="preserve">приводя к уменьшению его массы и, следовательно, к потере опоры для прядей. Органические сердечники из натуральной пеньки или </w:t>
      </w:r>
      <w:r w:rsidRPr="004059EF">
        <w:rPr>
          <w:rFonts w:ascii="Times New Roman" w:hAnsi="Times New Roman" w:cs="Times New Roman"/>
          <w:color w:val="000000"/>
          <w:spacing w:val="-2"/>
          <w:sz w:val="24"/>
          <w:szCs w:val="24"/>
        </w:rPr>
        <w:t xml:space="preserve">сизаля постепенно уступают место сердечникам из синтетического </w:t>
      </w:r>
      <w:r w:rsidRPr="004059EF">
        <w:rPr>
          <w:rFonts w:ascii="Times New Roman" w:hAnsi="Times New Roman" w:cs="Times New Roman"/>
          <w:color w:val="000000"/>
          <w:sz w:val="24"/>
          <w:szCs w:val="24"/>
        </w:rPr>
        <w:t>волокна, которые более износостойки, лучше противостоят воздей</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7"/>
          <w:sz w:val="24"/>
          <w:szCs w:val="24"/>
        </w:rPr>
        <w:t>ствию влаги и имеют более стабильную массу.</w:t>
      </w:r>
    </w:p>
    <w:p w:rsidR="008C0D63" w:rsidRPr="004059EF" w:rsidRDefault="008C0D63" w:rsidP="004059EF">
      <w:pPr>
        <w:shd w:val="clear" w:color="auto" w:fill="FFFFFF"/>
        <w:spacing w:line="240" w:lineRule="auto"/>
        <w:ind w:left="-900" w:right="65" w:firstLine="302"/>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 xml:space="preserve">Канаты с металлическим сердечником применяют при больших </w:t>
      </w:r>
      <w:r w:rsidRPr="004059EF">
        <w:rPr>
          <w:rFonts w:ascii="Times New Roman" w:hAnsi="Times New Roman" w:cs="Times New Roman"/>
          <w:color w:val="000000"/>
          <w:spacing w:val="1"/>
          <w:sz w:val="24"/>
          <w:szCs w:val="24"/>
        </w:rPr>
        <w:t>поперечных нагрузках, высоких натяжениях (более 0,25 от разрыв</w:t>
      </w:r>
      <w:r w:rsidRPr="004059EF">
        <w:rPr>
          <w:rFonts w:ascii="Times New Roman" w:hAnsi="Times New Roman" w:cs="Times New Roman"/>
          <w:color w:val="000000"/>
          <w:spacing w:val="1"/>
          <w:sz w:val="24"/>
          <w:szCs w:val="24"/>
        </w:rPr>
        <w:softHyphen/>
        <w:t>ного усилия), для работы при высоких температурах и при необ</w:t>
      </w:r>
      <w:r w:rsidRPr="004059EF">
        <w:rPr>
          <w:rFonts w:ascii="Times New Roman" w:hAnsi="Times New Roman" w:cs="Times New Roman"/>
          <w:color w:val="000000"/>
          <w:spacing w:val="1"/>
          <w:sz w:val="24"/>
          <w:szCs w:val="24"/>
        </w:rPr>
        <w:softHyphen/>
        <w:t>ходимости   уменьшить  вытяжку  каната.</w:t>
      </w:r>
    </w:p>
    <w:p w:rsidR="008C0D63" w:rsidRPr="004059EF" w:rsidRDefault="008C0D63" w:rsidP="004059EF">
      <w:pPr>
        <w:shd w:val="clear" w:color="auto" w:fill="FFFFFF"/>
        <w:spacing w:line="240" w:lineRule="auto"/>
        <w:ind w:left="-900" w:right="50" w:firstLine="302"/>
        <w:jc w:val="both"/>
        <w:rPr>
          <w:rFonts w:ascii="Times New Roman" w:hAnsi="Times New Roman" w:cs="Times New Roman"/>
          <w:sz w:val="24"/>
          <w:szCs w:val="24"/>
        </w:rPr>
      </w:pPr>
      <w:r w:rsidRPr="004059EF">
        <w:rPr>
          <w:rFonts w:ascii="Times New Roman" w:hAnsi="Times New Roman" w:cs="Times New Roman"/>
          <w:b/>
          <w:bCs/>
          <w:color w:val="000000"/>
          <w:spacing w:val="2"/>
          <w:sz w:val="24"/>
          <w:szCs w:val="24"/>
        </w:rPr>
        <w:t>Качество и прочность проволок.</w:t>
      </w:r>
      <w:r w:rsidRPr="004059EF">
        <w:rPr>
          <w:rFonts w:ascii="Times New Roman" w:hAnsi="Times New Roman" w:cs="Times New Roman"/>
          <w:color w:val="000000"/>
          <w:spacing w:val="2"/>
          <w:sz w:val="24"/>
          <w:szCs w:val="24"/>
        </w:rPr>
        <w:t xml:space="preserve"> Долговечность канатов во мно</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17"/>
          <w:sz w:val="24"/>
          <w:szCs w:val="24"/>
        </w:rPr>
        <w:t>гом зависит от качества проволоки, которая должна обла</w:t>
      </w:r>
      <w:r w:rsidRPr="004059EF">
        <w:rPr>
          <w:rFonts w:ascii="Times New Roman" w:hAnsi="Times New Roman" w:cs="Times New Roman"/>
          <w:color w:val="000000"/>
          <w:spacing w:val="17"/>
          <w:sz w:val="24"/>
          <w:szCs w:val="24"/>
        </w:rPr>
        <w:softHyphen/>
      </w:r>
      <w:r w:rsidRPr="004059EF">
        <w:rPr>
          <w:rFonts w:ascii="Times New Roman" w:hAnsi="Times New Roman" w:cs="Times New Roman"/>
          <w:color w:val="000000"/>
          <w:spacing w:val="6"/>
          <w:sz w:val="24"/>
          <w:szCs w:val="24"/>
        </w:rPr>
        <w:t>дать оптимальной прочностью при высоких пластических свой</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7"/>
          <w:sz w:val="24"/>
          <w:szCs w:val="24"/>
        </w:rPr>
        <w:t>ствах, иметь высокую стойкость против истирания и расплю</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1"/>
          <w:sz w:val="24"/>
          <w:szCs w:val="24"/>
        </w:rPr>
        <w:t>щивания, быть пригодной для сложных условий работы при дина</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6"/>
          <w:sz w:val="24"/>
          <w:szCs w:val="24"/>
        </w:rPr>
        <w:t>мических и знакопеременных нагрузках. На поверхности прово</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11"/>
          <w:sz w:val="24"/>
          <w:szCs w:val="24"/>
        </w:rPr>
        <w:t xml:space="preserve">лок не должно быть повреждений, ржавчины, трещин, раковин </w:t>
      </w:r>
      <w:r w:rsidRPr="004059EF">
        <w:rPr>
          <w:rFonts w:ascii="Times New Roman" w:hAnsi="Times New Roman" w:cs="Times New Roman"/>
          <w:color w:val="000000"/>
          <w:spacing w:val="12"/>
          <w:sz w:val="24"/>
          <w:szCs w:val="24"/>
        </w:rPr>
        <w:t>и т. п.</w:t>
      </w:r>
    </w:p>
    <w:p w:rsidR="008C0D63" w:rsidRPr="004059EF" w:rsidRDefault="008C0D63" w:rsidP="004059EF">
      <w:pPr>
        <w:shd w:val="clear" w:color="auto" w:fill="FFFFFF"/>
        <w:spacing w:line="240" w:lineRule="auto"/>
        <w:ind w:left="-900" w:right="22" w:firstLine="317"/>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 xml:space="preserve">Наилучшее сочетание временного сопротивления, вязкости и </w:t>
      </w:r>
      <w:r w:rsidRPr="004059EF">
        <w:rPr>
          <w:rFonts w:ascii="Times New Roman" w:hAnsi="Times New Roman" w:cs="Times New Roman"/>
          <w:color w:val="000000"/>
          <w:sz w:val="24"/>
          <w:szCs w:val="24"/>
        </w:rPr>
        <w:t>износостойкости канатной проволоки достигается при ее изготовле</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3"/>
          <w:sz w:val="24"/>
          <w:szCs w:val="24"/>
        </w:rPr>
        <w:t xml:space="preserve">нии методом холодного волочения с термической </w:t>
      </w:r>
      <w:r w:rsidRPr="004059EF">
        <w:rPr>
          <w:rFonts w:ascii="Times New Roman" w:hAnsi="Times New Roman" w:cs="Times New Roman"/>
          <w:color w:val="000000"/>
          <w:spacing w:val="-3"/>
          <w:sz w:val="24"/>
          <w:szCs w:val="24"/>
        </w:rPr>
        <w:lastRenderedPageBreak/>
        <w:t>обработкой патен</w:t>
      </w:r>
      <w:r w:rsidRPr="004059EF">
        <w:rPr>
          <w:rFonts w:ascii="Times New Roman" w:hAnsi="Times New Roman" w:cs="Times New Roman"/>
          <w:color w:val="000000"/>
          <w:spacing w:val="5"/>
          <w:sz w:val="24"/>
          <w:szCs w:val="24"/>
        </w:rPr>
        <w:t xml:space="preserve">тированием, обеспечивающим сорбитную структуру металла. По </w:t>
      </w:r>
      <w:r w:rsidRPr="004059EF">
        <w:rPr>
          <w:rFonts w:ascii="Times New Roman" w:hAnsi="Times New Roman" w:cs="Times New Roman"/>
          <w:color w:val="000000"/>
          <w:spacing w:val="-1"/>
          <w:sz w:val="24"/>
          <w:szCs w:val="24"/>
        </w:rPr>
        <w:t>мере увеличения временного сопротивления проволоки ее износо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стойкость и сопротивляемость раздавливанию возрастают, а гиб</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1"/>
          <w:sz w:val="24"/>
          <w:szCs w:val="24"/>
        </w:rPr>
        <w:t>кость и стойкость против повторных перегибов уменьшаются. Про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волока с временным сопротивлением 1670—1860 МПа имеет наи</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3"/>
          <w:sz w:val="24"/>
          <w:szCs w:val="24"/>
        </w:rPr>
        <w:t>более оптимальное сочетание этих свойств.</w:t>
      </w:r>
    </w:p>
    <w:p w:rsidR="008C0D63" w:rsidRPr="004059EF" w:rsidRDefault="008C0D63" w:rsidP="004059EF">
      <w:pPr>
        <w:shd w:val="clear" w:color="auto" w:fill="FFFFFF"/>
        <w:spacing w:before="7" w:line="240" w:lineRule="auto"/>
        <w:ind w:left="-900" w:firstLine="281"/>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 xml:space="preserve">Следует отметить, что срок службы каната не увеличивается </w:t>
      </w:r>
      <w:r w:rsidRPr="004059EF">
        <w:rPr>
          <w:rFonts w:ascii="Times New Roman" w:hAnsi="Times New Roman" w:cs="Times New Roman"/>
          <w:color w:val="000000"/>
          <w:spacing w:val="4"/>
          <w:sz w:val="24"/>
          <w:szCs w:val="24"/>
        </w:rPr>
        <w:t xml:space="preserve">пропорционально росту временного сопротивления его проволок, </w:t>
      </w:r>
      <w:r w:rsidRPr="004059EF">
        <w:rPr>
          <w:rFonts w:ascii="Times New Roman" w:hAnsi="Times New Roman" w:cs="Times New Roman"/>
          <w:color w:val="000000"/>
          <w:spacing w:val="3"/>
          <w:sz w:val="24"/>
          <w:szCs w:val="24"/>
        </w:rPr>
        <w:t>так как увеличение глубины поверхности закалки проволок приво</w:t>
      </w:r>
      <w:r w:rsidRPr="004059EF">
        <w:rPr>
          <w:rFonts w:ascii="Times New Roman" w:hAnsi="Times New Roman" w:cs="Times New Roman"/>
          <w:color w:val="000000"/>
          <w:spacing w:val="3"/>
          <w:sz w:val="24"/>
          <w:szCs w:val="24"/>
        </w:rPr>
        <w:softHyphen/>
      </w:r>
      <w:r w:rsidRPr="004059EF">
        <w:rPr>
          <w:rFonts w:ascii="Times New Roman" w:hAnsi="Times New Roman" w:cs="Times New Roman"/>
          <w:color w:val="000000"/>
          <w:spacing w:val="-2"/>
          <w:sz w:val="24"/>
          <w:szCs w:val="24"/>
        </w:rPr>
        <w:t>дит к повышенному абразивному изнашиванию. Кроме того, увеличе</w:t>
      </w:r>
      <w:r w:rsidRPr="004059EF">
        <w:rPr>
          <w:rFonts w:ascii="Times New Roman" w:hAnsi="Times New Roman" w:cs="Times New Roman"/>
          <w:color w:val="000000"/>
          <w:spacing w:val="-2"/>
          <w:sz w:val="24"/>
          <w:szCs w:val="24"/>
        </w:rPr>
        <w:softHyphen/>
        <w:t xml:space="preserve">ние временного сопротивления проволок приводит к уменьшению </w:t>
      </w:r>
      <w:r w:rsidRPr="004059EF">
        <w:rPr>
          <w:rFonts w:ascii="Times New Roman" w:hAnsi="Times New Roman" w:cs="Times New Roman"/>
          <w:color w:val="000000"/>
          <w:sz w:val="24"/>
          <w:szCs w:val="24"/>
        </w:rPr>
        <w:t>сопротивления   усталости   каната.</w:t>
      </w:r>
    </w:p>
    <w:p w:rsidR="008C0D63" w:rsidRPr="004059EF" w:rsidRDefault="008C0D63" w:rsidP="004059EF">
      <w:pPr>
        <w:shd w:val="clear" w:color="auto" w:fill="FFFFFF"/>
        <w:spacing w:line="240" w:lineRule="auto"/>
        <w:ind w:left="-900" w:firstLine="324"/>
        <w:jc w:val="both"/>
        <w:rPr>
          <w:rFonts w:ascii="Times New Roman" w:hAnsi="Times New Roman" w:cs="Times New Roman"/>
          <w:color w:val="000000"/>
          <w:spacing w:val="1"/>
          <w:sz w:val="24"/>
          <w:szCs w:val="24"/>
        </w:rPr>
      </w:pPr>
      <w:r w:rsidRPr="004059EF">
        <w:rPr>
          <w:rFonts w:ascii="Times New Roman" w:hAnsi="Times New Roman" w:cs="Times New Roman"/>
          <w:b/>
          <w:bCs/>
          <w:color w:val="000000"/>
          <w:spacing w:val="7"/>
          <w:sz w:val="24"/>
          <w:szCs w:val="24"/>
        </w:rPr>
        <w:t>Пределы упругости и выносливости канатов.</w:t>
      </w:r>
      <w:r w:rsidRPr="004059EF">
        <w:rPr>
          <w:rFonts w:ascii="Times New Roman" w:hAnsi="Times New Roman" w:cs="Times New Roman"/>
          <w:color w:val="000000"/>
          <w:spacing w:val="7"/>
          <w:sz w:val="24"/>
          <w:szCs w:val="24"/>
        </w:rPr>
        <w:t xml:space="preserve"> Разграничить </w:t>
      </w:r>
      <w:r w:rsidRPr="004059EF">
        <w:rPr>
          <w:rFonts w:ascii="Times New Roman" w:hAnsi="Times New Roman" w:cs="Times New Roman"/>
          <w:color w:val="000000"/>
          <w:spacing w:val="5"/>
          <w:sz w:val="24"/>
          <w:szCs w:val="24"/>
        </w:rPr>
        <w:t>упругие и остаточные деформации практически довольно трудно. За предел упругости σ</w:t>
      </w:r>
      <w:r w:rsidRPr="004059EF">
        <w:rPr>
          <w:rFonts w:ascii="Times New Roman" w:hAnsi="Times New Roman" w:cs="Times New Roman"/>
          <w:color w:val="000000"/>
          <w:spacing w:val="5"/>
          <w:sz w:val="24"/>
          <w:szCs w:val="24"/>
          <w:vertAlign w:val="subscript"/>
        </w:rPr>
        <w:t>у</w:t>
      </w:r>
      <w:r w:rsidRPr="004059EF">
        <w:rPr>
          <w:rFonts w:ascii="Times New Roman" w:hAnsi="Times New Roman" w:cs="Times New Roman"/>
          <w:color w:val="000000"/>
          <w:spacing w:val="5"/>
          <w:sz w:val="24"/>
          <w:szCs w:val="24"/>
        </w:rPr>
        <w:t xml:space="preserve"> каната принимают условное напряжение, </w:t>
      </w:r>
      <w:r w:rsidRPr="004059EF">
        <w:rPr>
          <w:rFonts w:ascii="Times New Roman" w:hAnsi="Times New Roman" w:cs="Times New Roman"/>
          <w:color w:val="000000"/>
          <w:spacing w:val="1"/>
          <w:sz w:val="24"/>
          <w:szCs w:val="24"/>
        </w:rPr>
        <w:t>при котором его остаточные удлинения не превышают 2 % расстоя</w:t>
      </w:r>
      <w:r w:rsidRPr="004059EF">
        <w:rPr>
          <w:rFonts w:ascii="Times New Roman" w:hAnsi="Times New Roman" w:cs="Times New Roman"/>
          <w:color w:val="000000"/>
          <w:spacing w:val="1"/>
          <w:sz w:val="24"/>
          <w:szCs w:val="24"/>
        </w:rPr>
        <w:softHyphen/>
        <w:t xml:space="preserve">ния   между   контрольными   рисками,   нанесенными  на  канат  при замерах. Предел упругости определяется коэффициентом упругости </w:t>
      </w:r>
      <w:r w:rsidRPr="004059EF">
        <w:rPr>
          <w:rFonts w:ascii="Times New Roman" w:hAnsi="Times New Roman" w:cs="Times New Roman"/>
          <w:color w:val="000000"/>
          <w:spacing w:val="1"/>
          <w:sz w:val="24"/>
          <w:szCs w:val="24"/>
          <w:lang w:val="en-US"/>
        </w:rPr>
        <w:t>k</w:t>
      </w:r>
      <w:r w:rsidRPr="004059EF">
        <w:rPr>
          <w:rFonts w:ascii="Times New Roman" w:hAnsi="Times New Roman" w:cs="Times New Roman"/>
          <w:color w:val="000000"/>
          <w:spacing w:val="1"/>
          <w:sz w:val="24"/>
          <w:szCs w:val="24"/>
          <w:vertAlign w:val="subscript"/>
          <w:lang w:val="en-US"/>
        </w:rPr>
        <w:t>y</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σ</w:t>
      </w:r>
      <w:r w:rsidRPr="004059EF">
        <w:rPr>
          <w:rFonts w:ascii="Times New Roman" w:hAnsi="Times New Roman" w:cs="Times New Roman"/>
          <w:color w:val="000000"/>
          <w:spacing w:val="1"/>
          <w:sz w:val="24"/>
          <w:szCs w:val="24"/>
          <w:vertAlign w:val="subscript"/>
          <w:lang w:val="en-US"/>
        </w:rPr>
        <w:t>y</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σ</w:t>
      </w:r>
      <w:r w:rsidRPr="004059EF">
        <w:rPr>
          <w:rFonts w:ascii="Times New Roman" w:hAnsi="Times New Roman" w:cs="Times New Roman"/>
          <w:color w:val="000000"/>
          <w:spacing w:val="1"/>
          <w:sz w:val="24"/>
          <w:szCs w:val="24"/>
          <w:vertAlign w:val="subscript"/>
        </w:rPr>
        <w:t>В</w:t>
      </w:r>
      <w:r w:rsidRPr="004059EF">
        <w:rPr>
          <w:rFonts w:ascii="Times New Roman" w:hAnsi="Times New Roman" w:cs="Times New Roman"/>
          <w:color w:val="000000"/>
          <w:spacing w:val="1"/>
          <w:sz w:val="24"/>
          <w:szCs w:val="24"/>
        </w:rPr>
        <w:t>, значения которого приведены ниже:</w:t>
      </w:r>
    </w:p>
    <w:p w:rsidR="008C0D63" w:rsidRPr="004059EF" w:rsidRDefault="008C0D63" w:rsidP="004059EF">
      <w:pPr>
        <w:shd w:val="clear" w:color="auto" w:fill="FFFFFF"/>
        <w:spacing w:line="240" w:lineRule="auto"/>
        <w:ind w:left="-900" w:firstLine="324"/>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 xml:space="preserve"> </w:t>
      </w:r>
      <w:r w:rsidRPr="004059EF">
        <w:rPr>
          <w:rFonts w:ascii="Times New Roman" w:hAnsi="Times New Roman" w:cs="Times New Roman"/>
          <w:color w:val="000000"/>
          <w:spacing w:val="1"/>
          <w:sz w:val="24"/>
          <w:szCs w:val="24"/>
          <w:lang w:val="en-US"/>
        </w:rPr>
        <w:t>σ</w:t>
      </w:r>
      <w:r w:rsidRPr="004059EF">
        <w:rPr>
          <w:rFonts w:ascii="Times New Roman" w:hAnsi="Times New Roman" w:cs="Times New Roman"/>
          <w:color w:val="000000"/>
          <w:spacing w:val="1"/>
          <w:sz w:val="24"/>
          <w:szCs w:val="24"/>
          <w:vertAlign w:val="subscript"/>
        </w:rPr>
        <w:t>В</w:t>
      </w:r>
      <w:r w:rsidRPr="004059EF">
        <w:rPr>
          <w:rFonts w:ascii="Times New Roman" w:hAnsi="Times New Roman" w:cs="Times New Roman"/>
          <w:color w:val="000000"/>
          <w:spacing w:val="1"/>
          <w:sz w:val="24"/>
          <w:szCs w:val="24"/>
        </w:rPr>
        <w:t>, МПа                               1370-1570    1570-1760    1760-1960    1960-2160</w:t>
      </w:r>
    </w:p>
    <w:p w:rsidR="008C0D63" w:rsidRPr="004059EF" w:rsidRDefault="008C0D63" w:rsidP="004059EF">
      <w:pPr>
        <w:shd w:val="clear" w:color="auto" w:fill="FFFFFF"/>
        <w:spacing w:line="240" w:lineRule="auto"/>
        <w:ind w:left="-900" w:firstLine="324"/>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 xml:space="preserve">  </w:t>
      </w:r>
      <w:r w:rsidRPr="004059EF">
        <w:rPr>
          <w:rFonts w:ascii="Times New Roman" w:hAnsi="Times New Roman" w:cs="Times New Roman"/>
          <w:color w:val="000000"/>
          <w:spacing w:val="1"/>
          <w:sz w:val="24"/>
          <w:szCs w:val="24"/>
          <w:lang w:val="en-US"/>
        </w:rPr>
        <w:t>k</w:t>
      </w:r>
      <w:r w:rsidRPr="004059EF">
        <w:rPr>
          <w:rFonts w:ascii="Times New Roman" w:hAnsi="Times New Roman" w:cs="Times New Roman"/>
          <w:color w:val="000000"/>
          <w:spacing w:val="1"/>
          <w:sz w:val="24"/>
          <w:szCs w:val="24"/>
          <w:vertAlign w:val="subscript"/>
          <w:lang w:val="en-US"/>
        </w:rPr>
        <w:t>y</w:t>
      </w:r>
      <w:r w:rsidRPr="004059EF">
        <w:rPr>
          <w:rFonts w:ascii="Times New Roman" w:hAnsi="Times New Roman" w:cs="Times New Roman"/>
          <w:color w:val="000000"/>
          <w:spacing w:val="1"/>
          <w:sz w:val="24"/>
          <w:szCs w:val="24"/>
        </w:rPr>
        <w:t xml:space="preserve"> для каната из проволки </w:t>
      </w:r>
    </w:p>
    <w:p w:rsidR="008C0D63" w:rsidRPr="004059EF" w:rsidRDefault="008C0D63" w:rsidP="004059EF">
      <w:pPr>
        <w:shd w:val="clear" w:color="auto" w:fill="FFFFFF"/>
        <w:spacing w:line="240" w:lineRule="auto"/>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 xml:space="preserve"> без покрытия  ……………    0,65                0,7                  0,75                0,8</w:t>
      </w:r>
    </w:p>
    <w:p w:rsidR="008C0D63" w:rsidRPr="004059EF" w:rsidRDefault="008C0D63" w:rsidP="004059EF">
      <w:pPr>
        <w:shd w:val="clear" w:color="auto" w:fill="FFFFFF"/>
        <w:spacing w:line="240" w:lineRule="auto"/>
        <w:ind w:left="-900" w:firstLine="324"/>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 xml:space="preserve">   с цинковым покрытием   ……….      0,6                    0,65                  0,7                    0,75</w:t>
      </w:r>
    </w:p>
    <w:p w:rsidR="008C0D63" w:rsidRPr="004059EF" w:rsidRDefault="008C0D63" w:rsidP="004059EF">
      <w:pPr>
        <w:spacing w:line="240" w:lineRule="auto"/>
        <w:jc w:val="both"/>
        <w:rPr>
          <w:rFonts w:ascii="Times New Roman" w:hAnsi="Times New Roman" w:cs="Times New Roman"/>
          <w:sz w:val="24"/>
          <w:szCs w:val="24"/>
        </w:rPr>
      </w:pPr>
    </w:p>
    <w:p w:rsidR="008C0D63" w:rsidRPr="004059EF" w:rsidRDefault="008C0D63" w:rsidP="004059EF">
      <w:pPr>
        <w:shd w:val="clear" w:color="auto" w:fill="FFFFFF"/>
        <w:spacing w:before="252" w:line="240" w:lineRule="auto"/>
        <w:ind w:left="-900" w:right="22" w:firstLine="324"/>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Предел выносливости для стальных канатов можно принимать равным половине предела упругости, если последний не превышает 65 % временного сопротивления. При постоянной нагрузке предел выносливости растет с увеличением временного сопротивления, но до определенного значения (примерно до 1770—1960 МПа). С последу</w:t>
      </w:r>
      <w:r w:rsidRPr="004059EF">
        <w:rPr>
          <w:rFonts w:ascii="Times New Roman" w:hAnsi="Times New Roman" w:cs="Times New Roman"/>
          <w:color w:val="000000"/>
          <w:spacing w:val="-1"/>
          <w:sz w:val="24"/>
          <w:szCs w:val="24"/>
        </w:rPr>
        <w:softHyphen/>
        <w:t>ющим увеличением временного сопротивления предел выносливости каната уменьшается.</w:t>
      </w:r>
    </w:p>
    <w:p w:rsidR="008C0D63" w:rsidRPr="004059EF" w:rsidRDefault="008C0D63" w:rsidP="004059EF">
      <w:pPr>
        <w:shd w:val="clear" w:color="auto" w:fill="FFFFFF"/>
        <w:spacing w:line="240" w:lineRule="auto"/>
        <w:ind w:left="-900" w:right="58" w:firstLine="324"/>
        <w:jc w:val="both"/>
        <w:rPr>
          <w:rFonts w:ascii="Times New Roman" w:hAnsi="Times New Roman" w:cs="Times New Roman"/>
          <w:color w:val="000000"/>
          <w:spacing w:val="-1"/>
          <w:sz w:val="24"/>
          <w:szCs w:val="24"/>
        </w:rPr>
      </w:pPr>
      <w:r w:rsidRPr="004059EF">
        <w:rPr>
          <w:rFonts w:ascii="Times New Roman" w:hAnsi="Times New Roman" w:cs="Times New Roman"/>
          <w:b/>
          <w:bCs/>
          <w:color w:val="000000"/>
          <w:spacing w:val="-1"/>
          <w:sz w:val="24"/>
          <w:szCs w:val="24"/>
        </w:rPr>
        <w:t>Упругое и остаточное удлинение канатов.</w:t>
      </w:r>
      <w:r w:rsidRPr="004059EF">
        <w:rPr>
          <w:rFonts w:ascii="Times New Roman" w:hAnsi="Times New Roman" w:cs="Times New Roman"/>
          <w:color w:val="000000"/>
          <w:spacing w:val="-1"/>
          <w:sz w:val="24"/>
          <w:szCs w:val="24"/>
        </w:rPr>
        <w:t xml:space="preserve"> Как следствие свивки упругое удлинение каната значительно больше, чем металлического стержня. Модуль упругости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 xml:space="preserve"> каната связан с модулем упруго</w:t>
      </w:r>
      <w:r w:rsidRPr="004059EF">
        <w:rPr>
          <w:rFonts w:ascii="Times New Roman" w:hAnsi="Times New Roman" w:cs="Times New Roman"/>
          <w:color w:val="000000"/>
          <w:spacing w:val="-1"/>
          <w:sz w:val="24"/>
          <w:szCs w:val="24"/>
        </w:rPr>
        <w:softHyphen/>
        <w:t>сти Е</w:t>
      </w:r>
      <w:r w:rsidRPr="004059EF">
        <w:rPr>
          <w:rFonts w:ascii="Times New Roman" w:hAnsi="Times New Roman" w:cs="Times New Roman"/>
          <w:color w:val="000000"/>
          <w:spacing w:val="-1"/>
          <w:sz w:val="24"/>
          <w:szCs w:val="24"/>
          <w:vertAlign w:val="subscript"/>
        </w:rPr>
        <w:t>с</w:t>
      </w:r>
      <w:r w:rsidRPr="004059EF">
        <w:rPr>
          <w:rFonts w:ascii="Times New Roman" w:hAnsi="Times New Roman" w:cs="Times New Roman"/>
          <w:color w:val="000000"/>
          <w:spacing w:val="-1"/>
          <w:sz w:val="24"/>
          <w:szCs w:val="24"/>
        </w:rPr>
        <w:t xml:space="preserve"> стали зависимостью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=αЕ</w:t>
      </w:r>
      <w:r w:rsidRPr="004059EF">
        <w:rPr>
          <w:rFonts w:ascii="Times New Roman" w:hAnsi="Times New Roman" w:cs="Times New Roman"/>
          <w:color w:val="000000"/>
          <w:spacing w:val="-1"/>
          <w:sz w:val="24"/>
          <w:szCs w:val="24"/>
          <w:vertAlign w:val="subscript"/>
        </w:rPr>
        <w:t>с</w:t>
      </w:r>
      <w:r w:rsidRPr="004059EF">
        <w:rPr>
          <w:rFonts w:ascii="Times New Roman" w:hAnsi="Times New Roman" w:cs="Times New Roman"/>
          <w:color w:val="000000"/>
          <w:spacing w:val="-1"/>
          <w:sz w:val="24"/>
          <w:szCs w:val="24"/>
        </w:rPr>
        <w:t>=2,1*10</w:t>
      </w:r>
      <w:r w:rsidRPr="004059EF">
        <w:rPr>
          <w:rFonts w:ascii="Times New Roman" w:hAnsi="Times New Roman" w:cs="Times New Roman"/>
          <w:color w:val="000000"/>
          <w:spacing w:val="-1"/>
          <w:sz w:val="24"/>
          <w:szCs w:val="24"/>
          <w:vertAlign w:val="superscript"/>
        </w:rPr>
        <w:t>5</w:t>
      </w:r>
      <w:r w:rsidRPr="004059EF">
        <w:rPr>
          <w:rFonts w:ascii="Times New Roman" w:hAnsi="Times New Roman" w:cs="Times New Roman"/>
          <w:color w:val="000000"/>
          <w:spacing w:val="-1"/>
          <w:sz w:val="24"/>
          <w:szCs w:val="24"/>
        </w:rPr>
        <w:t>α, МПа, где α&lt;1. При этом упругое удлинение каната Δ</w:t>
      </w:r>
      <w:r w:rsidRPr="004059EF">
        <w:rPr>
          <w:rFonts w:ascii="Times New Roman" w:hAnsi="Times New Roman" w:cs="Times New Roman"/>
          <w:color w:val="000000"/>
          <w:spacing w:val="-1"/>
          <w:sz w:val="24"/>
          <w:szCs w:val="24"/>
          <w:lang w:val="en-US"/>
        </w:rPr>
        <w:t>l</w:t>
      </w:r>
      <w:r w:rsidRPr="004059EF">
        <w:rPr>
          <w:rFonts w:ascii="Times New Roman" w:hAnsi="Times New Roman" w:cs="Times New Roman"/>
          <w:color w:val="000000"/>
          <w:spacing w:val="-1"/>
          <w:sz w:val="24"/>
          <w:szCs w:val="24"/>
        </w:rPr>
        <w:t xml:space="preserve"> = </w:t>
      </w:r>
      <w:r w:rsidRPr="004059EF">
        <w:rPr>
          <w:rFonts w:ascii="Times New Roman" w:hAnsi="Times New Roman" w:cs="Times New Roman"/>
          <w:color w:val="000000"/>
          <w:spacing w:val="-1"/>
          <w:sz w:val="24"/>
          <w:szCs w:val="24"/>
          <w:lang w:val="en-US"/>
        </w:rPr>
        <w:t>TL</w:t>
      </w:r>
      <w:r w:rsidRPr="004059EF">
        <w:rPr>
          <w:rFonts w:ascii="Times New Roman" w:hAnsi="Times New Roman" w:cs="Times New Roman"/>
          <w:color w:val="000000"/>
          <w:spacing w:val="-1"/>
          <w:sz w:val="24"/>
          <w:szCs w:val="24"/>
        </w:rPr>
        <w:t>/(Е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lang w:val="en-US"/>
        </w:rPr>
        <w:t>F</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 xml:space="preserve">) (здесь Т, </w:t>
      </w:r>
      <w:r w:rsidRPr="004059EF">
        <w:rPr>
          <w:rFonts w:ascii="Times New Roman" w:hAnsi="Times New Roman" w:cs="Times New Roman"/>
          <w:color w:val="000000"/>
          <w:spacing w:val="-1"/>
          <w:sz w:val="24"/>
          <w:szCs w:val="24"/>
          <w:lang w:val="en-US"/>
        </w:rPr>
        <w:t>L</w:t>
      </w:r>
      <w:r w:rsidRPr="004059EF">
        <w:rPr>
          <w:rFonts w:ascii="Times New Roman" w:hAnsi="Times New Roman" w:cs="Times New Roman"/>
          <w:color w:val="000000"/>
          <w:spacing w:val="-1"/>
          <w:sz w:val="24"/>
          <w:szCs w:val="24"/>
        </w:rPr>
        <w:t xml:space="preserve"> и </w:t>
      </w:r>
      <w:r w:rsidRPr="004059EF">
        <w:rPr>
          <w:rFonts w:ascii="Times New Roman" w:hAnsi="Times New Roman" w:cs="Times New Roman"/>
          <w:color w:val="000000"/>
          <w:spacing w:val="-1"/>
          <w:sz w:val="24"/>
          <w:szCs w:val="24"/>
          <w:lang w:val="en-US"/>
        </w:rPr>
        <w:t>F</w:t>
      </w:r>
      <w:r w:rsidRPr="004059EF">
        <w:rPr>
          <w:rFonts w:ascii="Times New Roman" w:hAnsi="Times New Roman" w:cs="Times New Roman"/>
          <w:color w:val="000000"/>
          <w:spacing w:val="-1"/>
          <w:sz w:val="24"/>
          <w:szCs w:val="24"/>
          <w:vertAlign w:val="subscript"/>
        </w:rPr>
        <w:t xml:space="preserve">к </w:t>
      </w:r>
      <w:r w:rsidRPr="004059EF">
        <w:rPr>
          <w:rFonts w:ascii="Times New Roman" w:hAnsi="Times New Roman" w:cs="Times New Roman"/>
          <w:color w:val="000000"/>
          <w:spacing w:val="-1"/>
          <w:sz w:val="24"/>
          <w:szCs w:val="24"/>
        </w:rPr>
        <w:t>— соответственно натяжение каната, его длина и площадь сечения всех проволок).</w:t>
      </w:r>
    </w:p>
    <w:p w:rsidR="008C0D63" w:rsidRPr="004059EF" w:rsidRDefault="008C0D63" w:rsidP="004059EF">
      <w:pPr>
        <w:shd w:val="clear" w:color="auto" w:fill="FFFFFF"/>
        <w:spacing w:line="240" w:lineRule="auto"/>
        <w:ind w:left="-900" w:right="79"/>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Модуль упругости каната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 xml:space="preserve"> является величиной переменной и зависит как от конструкции, так и от степени натяжения каната. Для закрытых спиральных канатов принимают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=1,6* 10</w:t>
      </w:r>
      <w:r w:rsidRPr="004059EF">
        <w:rPr>
          <w:rFonts w:ascii="Times New Roman" w:hAnsi="Times New Roman" w:cs="Times New Roman"/>
          <w:color w:val="000000"/>
          <w:spacing w:val="-1"/>
          <w:sz w:val="24"/>
          <w:szCs w:val="24"/>
          <w:vertAlign w:val="superscript"/>
        </w:rPr>
        <w:t>5</w:t>
      </w:r>
      <w:r w:rsidRPr="004059EF">
        <w:rPr>
          <w:rFonts w:ascii="Times New Roman" w:hAnsi="Times New Roman" w:cs="Times New Roman"/>
          <w:color w:val="000000"/>
          <w:spacing w:val="-1"/>
          <w:sz w:val="24"/>
          <w:szCs w:val="24"/>
        </w:rPr>
        <w:t xml:space="preserve"> МПа, для канатов двойной свивки с пеньковым сердечником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=1*10</w:t>
      </w:r>
      <w:r w:rsidRPr="004059EF">
        <w:rPr>
          <w:rFonts w:ascii="Times New Roman" w:hAnsi="Times New Roman" w:cs="Times New Roman"/>
          <w:color w:val="000000"/>
          <w:spacing w:val="-1"/>
          <w:sz w:val="24"/>
          <w:szCs w:val="24"/>
          <w:vertAlign w:val="superscript"/>
        </w:rPr>
        <w:t>5</w:t>
      </w:r>
      <w:r w:rsidRPr="004059EF">
        <w:rPr>
          <w:rFonts w:ascii="Times New Roman" w:hAnsi="Times New Roman" w:cs="Times New Roman"/>
          <w:color w:val="000000"/>
          <w:spacing w:val="-1"/>
          <w:sz w:val="24"/>
          <w:szCs w:val="24"/>
        </w:rPr>
        <w:t xml:space="preserve"> МПа и с металлическим сердечником Е</w:t>
      </w:r>
      <w:r w:rsidRPr="004059EF">
        <w:rPr>
          <w:rFonts w:ascii="Times New Roman" w:hAnsi="Times New Roman" w:cs="Times New Roman"/>
          <w:color w:val="000000"/>
          <w:spacing w:val="-1"/>
          <w:sz w:val="24"/>
          <w:szCs w:val="24"/>
          <w:vertAlign w:val="subscript"/>
        </w:rPr>
        <w:t>к</w:t>
      </w:r>
      <w:r w:rsidRPr="004059EF">
        <w:rPr>
          <w:rFonts w:ascii="Times New Roman" w:hAnsi="Times New Roman" w:cs="Times New Roman"/>
          <w:color w:val="000000"/>
          <w:spacing w:val="-1"/>
          <w:sz w:val="24"/>
          <w:szCs w:val="24"/>
        </w:rPr>
        <w:t>=1,4*10</w:t>
      </w:r>
      <w:r w:rsidRPr="004059EF">
        <w:rPr>
          <w:rFonts w:ascii="Times New Roman" w:hAnsi="Times New Roman" w:cs="Times New Roman"/>
          <w:color w:val="000000"/>
          <w:spacing w:val="-1"/>
          <w:sz w:val="24"/>
          <w:szCs w:val="24"/>
          <w:vertAlign w:val="superscript"/>
        </w:rPr>
        <w:t>5</w:t>
      </w:r>
      <w:r w:rsidRPr="004059EF">
        <w:rPr>
          <w:rFonts w:ascii="Times New Roman" w:hAnsi="Times New Roman" w:cs="Times New Roman"/>
          <w:color w:val="000000"/>
          <w:spacing w:val="-1"/>
          <w:sz w:val="24"/>
          <w:szCs w:val="24"/>
        </w:rPr>
        <w:t xml:space="preserve"> МПа. В начальный период работы по мере вытягивания и уплотнения каната его модуль упругости возрастает примерно на 20 %, дости</w:t>
      </w:r>
      <w:r w:rsidRPr="004059EF">
        <w:rPr>
          <w:rFonts w:ascii="Times New Roman" w:hAnsi="Times New Roman" w:cs="Times New Roman"/>
          <w:color w:val="000000"/>
          <w:spacing w:val="-1"/>
          <w:sz w:val="24"/>
          <w:szCs w:val="24"/>
        </w:rPr>
        <w:softHyphen/>
        <w:t>гая указанных величин. В этот же период у каната появляется оста</w:t>
      </w:r>
      <w:r w:rsidRPr="004059EF">
        <w:rPr>
          <w:rFonts w:ascii="Times New Roman" w:hAnsi="Times New Roman" w:cs="Times New Roman"/>
          <w:color w:val="000000"/>
          <w:spacing w:val="-1"/>
          <w:sz w:val="24"/>
          <w:szCs w:val="24"/>
        </w:rPr>
        <w:softHyphen/>
        <w:t>точное удлинение. В зависимости от конструкции остаточное удли</w:t>
      </w:r>
      <w:r w:rsidRPr="004059EF">
        <w:rPr>
          <w:rFonts w:ascii="Times New Roman" w:hAnsi="Times New Roman" w:cs="Times New Roman"/>
          <w:color w:val="000000"/>
          <w:spacing w:val="-1"/>
          <w:sz w:val="24"/>
          <w:szCs w:val="24"/>
        </w:rPr>
        <w:softHyphen/>
        <w:t xml:space="preserve">нение каната после его навешивания и приложения растягивающего усилия составляет 0,05 - 0,15 % от длины используемого каната. </w:t>
      </w:r>
    </w:p>
    <w:p w:rsidR="008C0D63" w:rsidRPr="004059EF" w:rsidRDefault="008C0D63" w:rsidP="004059EF">
      <w:pPr>
        <w:shd w:val="clear" w:color="auto" w:fill="FFFFFF"/>
        <w:spacing w:line="240" w:lineRule="auto"/>
        <w:ind w:left="-900" w:right="79" w:firstLine="360"/>
        <w:jc w:val="both"/>
        <w:rPr>
          <w:rFonts w:ascii="Times New Roman" w:hAnsi="Times New Roman" w:cs="Times New Roman"/>
          <w:color w:val="000000"/>
          <w:spacing w:val="-1"/>
          <w:sz w:val="24"/>
          <w:szCs w:val="24"/>
        </w:rPr>
      </w:pPr>
      <w:r w:rsidRPr="004059EF">
        <w:rPr>
          <w:rFonts w:ascii="Times New Roman" w:hAnsi="Times New Roman" w:cs="Times New Roman"/>
          <w:b/>
          <w:bCs/>
          <w:color w:val="000000"/>
          <w:spacing w:val="-1"/>
          <w:sz w:val="24"/>
          <w:szCs w:val="24"/>
        </w:rPr>
        <w:t>Жесткость канатов.</w:t>
      </w:r>
      <w:r w:rsidRPr="004059EF">
        <w:rPr>
          <w:rFonts w:ascii="Times New Roman" w:hAnsi="Times New Roman" w:cs="Times New Roman"/>
          <w:color w:val="000000"/>
          <w:spacing w:val="-1"/>
          <w:sz w:val="24"/>
          <w:szCs w:val="24"/>
        </w:rPr>
        <w:t xml:space="preserve"> Жесткость - свойство каната сопротив</w:t>
      </w:r>
      <w:r w:rsidRPr="004059EF">
        <w:rPr>
          <w:rFonts w:ascii="Times New Roman" w:hAnsi="Times New Roman" w:cs="Times New Roman"/>
          <w:color w:val="000000"/>
          <w:spacing w:val="-1"/>
          <w:sz w:val="24"/>
          <w:szCs w:val="24"/>
        </w:rPr>
        <w:softHyphen/>
        <w:t>ляться возникновению в нем деформаций (особенно при изгибе и кручении) в пределах упругости. Жесткость каната зависит от его типа и конструкции, рода и вида свивки, диаметра проволок и их временного сопротивления.</w:t>
      </w:r>
    </w:p>
    <w:p w:rsidR="008C0D63" w:rsidRPr="004059EF" w:rsidRDefault="008C0D63" w:rsidP="004059EF">
      <w:pPr>
        <w:shd w:val="clear" w:color="auto" w:fill="FFFFFF"/>
        <w:spacing w:line="240" w:lineRule="auto"/>
        <w:ind w:left="-900" w:right="137" w:firstLine="317"/>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При огибании блока канат, имеющий определенную жесткость, не сразу ложится в ручей и принимает кривизну огибаемой окруж</w:t>
      </w:r>
      <w:r w:rsidRPr="004059EF">
        <w:rPr>
          <w:rFonts w:ascii="Times New Roman" w:hAnsi="Times New Roman" w:cs="Times New Roman"/>
          <w:color w:val="000000"/>
          <w:spacing w:val="-1"/>
          <w:sz w:val="24"/>
          <w:szCs w:val="24"/>
        </w:rPr>
        <w:softHyphen/>
        <w:t xml:space="preserve">ности. При набегании на блок и сбегания с него соответствующие участки каната располагаются по переходным кривым (рис. 1.1). Набегающая и </w:t>
      </w:r>
      <w:r w:rsidRPr="004059EF">
        <w:rPr>
          <w:rFonts w:ascii="Times New Roman" w:hAnsi="Times New Roman" w:cs="Times New Roman"/>
          <w:color w:val="000000"/>
          <w:spacing w:val="-1"/>
          <w:sz w:val="24"/>
          <w:szCs w:val="24"/>
        </w:rPr>
        <w:lastRenderedPageBreak/>
        <w:t>сбегающая ветви смещаются относительно верти</w:t>
      </w:r>
      <w:r w:rsidRPr="004059EF">
        <w:rPr>
          <w:rFonts w:ascii="Times New Roman" w:hAnsi="Times New Roman" w:cs="Times New Roman"/>
          <w:color w:val="000000"/>
          <w:spacing w:val="-1"/>
          <w:sz w:val="24"/>
          <w:szCs w:val="24"/>
        </w:rPr>
        <w:softHyphen/>
        <w:t>кальной касательной к блоку на величину δ [11]. Без учета трения в  опорах  уравнение равновесия   каната  имеет вид</w:t>
      </w:r>
    </w:p>
    <w:p w:rsidR="008C0D63" w:rsidRPr="004059EF" w:rsidRDefault="008C0D63" w:rsidP="004059EF">
      <w:pPr>
        <w:shd w:val="clear" w:color="auto" w:fill="FFFFFF"/>
        <w:spacing w:line="240" w:lineRule="auto"/>
        <w:ind w:left="-900" w:right="137" w:firstLine="317"/>
        <w:jc w:val="both"/>
        <w:rPr>
          <w:rFonts w:ascii="Times New Roman" w:hAnsi="Times New Roman" w:cs="Times New Roman"/>
          <w:color w:val="000000"/>
          <w:spacing w:val="-1"/>
          <w:sz w:val="24"/>
          <w:szCs w:val="24"/>
        </w:rPr>
      </w:pPr>
      <w:r w:rsidRPr="004059EF">
        <w:rPr>
          <w:rFonts w:ascii="Times New Roman" w:hAnsi="Times New Roman" w:cs="Times New Roman"/>
          <w:color w:val="000000"/>
          <w:spacing w:val="-1"/>
          <w:sz w:val="24"/>
          <w:szCs w:val="24"/>
        </w:rPr>
        <w:t>Т</w:t>
      </w:r>
      <w:r w:rsidRPr="004059EF">
        <w:rPr>
          <w:rFonts w:ascii="Times New Roman" w:hAnsi="Times New Roman" w:cs="Times New Roman"/>
          <w:color w:val="000000"/>
          <w:spacing w:val="-1"/>
          <w:sz w:val="24"/>
          <w:szCs w:val="24"/>
          <w:vertAlign w:val="subscript"/>
        </w:rPr>
        <w:t>наб</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R</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δ</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T</w:t>
      </w:r>
      <w:r w:rsidRPr="004059EF">
        <w:rPr>
          <w:rFonts w:ascii="Times New Roman" w:hAnsi="Times New Roman" w:cs="Times New Roman"/>
          <w:color w:val="000000"/>
          <w:spacing w:val="-1"/>
          <w:sz w:val="24"/>
          <w:szCs w:val="24"/>
          <w:vertAlign w:val="subscript"/>
        </w:rPr>
        <w:t>наб</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W</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R</w:t>
      </w:r>
      <w:r w:rsidRPr="004059EF">
        <w:rPr>
          <w:rFonts w:ascii="Times New Roman" w:hAnsi="Times New Roman" w:cs="Times New Roman"/>
          <w:color w:val="000000"/>
          <w:spacing w:val="-1"/>
          <w:sz w:val="24"/>
          <w:szCs w:val="24"/>
        </w:rPr>
        <w:t>-</w:t>
      </w:r>
      <w:r w:rsidRPr="004059EF">
        <w:rPr>
          <w:rFonts w:ascii="Times New Roman" w:hAnsi="Times New Roman" w:cs="Times New Roman"/>
          <w:color w:val="000000"/>
          <w:spacing w:val="-1"/>
          <w:sz w:val="24"/>
          <w:szCs w:val="24"/>
          <w:lang w:val="en-US"/>
        </w:rPr>
        <w:t>δ</w:t>
      </w:r>
      <w:r w:rsidRPr="004059EF">
        <w:rPr>
          <w:rFonts w:ascii="Times New Roman" w:hAnsi="Times New Roman" w:cs="Times New Roman"/>
          <w:color w:val="000000"/>
          <w:spacing w:val="-1"/>
          <w:sz w:val="24"/>
          <w:szCs w:val="24"/>
        </w:rPr>
        <w:t>),</w:t>
      </w:r>
    </w:p>
    <w:p w:rsidR="008C0D63" w:rsidRPr="004059EF" w:rsidRDefault="004A5096" w:rsidP="004059EF">
      <w:pPr>
        <w:shd w:val="clear" w:color="auto" w:fill="FFFFFF"/>
        <w:spacing w:line="240" w:lineRule="auto"/>
        <w:ind w:left="-900" w:right="137" w:firstLine="317"/>
        <w:jc w:val="both"/>
        <w:rPr>
          <w:rFonts w:ascii="Times New Roman" w:hAnsi="Times New Roman" w:cs="Times New Roman"/>
          <w:color w:val="000000"/>
          <w:spacing w:val="-1"/>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69pt;margin-top:10.8pt;width:124.5pt;height:124.5pt;z-index:251656192" wrapcoords="-57 0 -57 21543 21600 21543 21600 0 -57 0">
            <v:imagedata r:id="rId5" o:title="" grayscale="t" bilevel="t"/>
            <w10:wrap type="tight"/>
          </v:shape>
        </w:pict>
      </w:r>
      <w:r w:rsidR="008C0D63" w:rsidRPr="004059EF">
        <w:rPr>
          <w:rFonts w:ascii="Times New Roman" w:hAnsi="Times New Roman" w:cs="Times New Roman"/>
          <w:color w:val="000000"/>
          <w:spacing w:val="-1"/>
          <w:sz w:val="24"/>
          <w:szCs w:val="24"/>
        </w:rPr>
        <w:t xml:space="preserve">Где </w:t>
      </w:r>
      <w:r w:rsidR="008C0D63" w:rsidRPr="004059EF">
        <w:rPr>
          <w:rFonts w:ascii="Times New Roman" w:hAnsi="Times New Roman" w:cs="Times New Roman"/>
          <w:color w:val="000000"/>
          <w:spacing w:val="-1"/>
          <w:sz w:val="24"/>
          <w:szCs w:val="24"/>
          <w:lang w:val="en-US"/>
        </w:rPr>
        <w:t>R</w:t>
      </w:r>
      <w:r w:rsidR="008C0D63" w:rsidRPr="004059EF">
        <w:rPr>
          <w:rFonts w:ascii="Times New Roman" w:hAnsi="Times New Roman" w:cs="Times New Roman"/>
          <w:color w:val="000000"/>
          <w:spacing w:val="-1"/>
          <w:sz w:val="24"/>
          <w:szCs w:val="24"/>
        </w:rPr>
        <w:t xml:space="preserve"> – радиус блока; </w:t>
      </w:r>
      <w:r w:rsidR="008C0D63" w:rsidRPr="004059EF">
        <w:rPr>
          <w:rFonts w:ascii="Times New Roman" w:hAnsi="Times New Roman" w:cs="Times New Roman"/>
          <w:color w:val="000000"/>
          <w:spacing w:val="-1"/>
          <w:sz w:val="24"/>
          <w:szCs w:val="24"/>
          <w:lang w:val="en-US"/>
        </w:rPr>
        <w:t>W</w:t>
      </w:r>
      <w:r w:rsidR="008C0D63" w:rsidRPr="004059EF">
        <w:rPr>
          <w:rFonts w:ascii="Times New Roman" w:hAnsi="Times New Roman" w:cs="Times New Roman"/>
          <w:color w:val="000000"/>
          <w:spacing w:val="-1"/>
          <w:sz w:val="24"/>
          <w:szCs w:val="24"/>
        </w:rPr>
        <w:t xml:space="preserve"> – дополнительное усилие, необходимое для сгибания и разгибания каната.</w:t>
      </w:r>
    </w:p>
    <w:p w:rsidR="008C0D63" w:rsidRPr="004059EF" w:rsidRDefault="008C0D63" w:rsidP="004059EF">
      <w:pPr>
        <w:shd w:val="clear" w:color="auto" w:fill="FFFFFF"/>
        <w:spacing w:line="240" w:lineRule="auto"/>
        <w:ind w:left="-900" w:right="137" w:firstLine="317"/>
        <w:jc w:val="both"/>
        <w:rPr>
          <w:rFonts w:ascii="Times New Roman" w:hAnsi="Times New Roman" w:cs="Times New Roman"/>
          <w:color w:val="000000"/>
          <w:spacing w:val="-1"/>
          <w:sz w:val="24"/>
          <w:szCs w:val="24"/>
        </w:rPr>
      </w:pPr>
      <w:r w:rsidRPr="004059EF">
        <w:rPr>
          <w:rFonts w:ascii="Times New Roman" w:hAnsi="Times New Roman" w:cs="Times New Roman"/>
          <w:color w:val="000000"/>
          <w:sz w:val="24"/>
          <w:szCs w:val="24"/>
        </w:rPr>
        <w:t xml:space="preserve">Усилие </w:t>
      </w:r>
      <w:r w:rsidRPr="004059EF">
        <w:rPr>
          <w:rFonts w:ascii="Times New Roman" w:hAnsi="Times New Roman" w:cs="Times New Roman"/>
          <w:color w:val="000000"/>
          <w:sz w:val="24"/>
          <w:szCs w:val="24"/>
          <w:lang w:val="en-US"/>
        </w:rPr>
        <w:t>W</w:t>
      </w:r>
      <w:r w:rsidRPr="004059EF">
        <w:rPr>
          <w:rFonts w:ascii="Times New Roman" w:hAnsi="Times New Roman" w:cs="Times New Roman"/>
          <w:color w:val="000000"/>
          <w:sz w:val="24"/>
          <w:szCs w:val="24"/>
        </w:rPr>
        <w:t xml:space="preserve"> зависит от размеров и конструкции каната и блока и от натяжения в канате.</w:t>
      </w:r>
    </w:p>
    <w:p w:rsidR="008C0D63" w:rsidRPr="004059EF" w:rsidRDefault="008C0D63" w:rsidP="004059EF">
      <w:pPr>
        <w:shd w:val="clear" w:color="auto" w:fill="FFFFFF"/>
        <w:spacing w:line="240" w:lineRule="auto"/>
        <w:ind w:left="-900" w:right="3089" w:firstLine="360"/>
        <w:jc w:val="both"/>
        <w:rPr>
          <w:rFonts w:ascii="Times New Roman" w:hAnsi="Times New Roman" w:cs="Times New Roman"/>
          <w:color w:val="000000"/>
          <w:sz w:val="24"/>
          <w:szCs w:val="24"/>
        </w:rPr>
      </w:pPr>
      <w:r w:rsidRPr="004059EF">
        <w:rPr>
          <w:rFonts w:ascii="Times New Roman" w:hAnsi="Times New Roman" w:cs="Times New Roman"/>
          <w:color w:val="000000"/>
          <w:sz w:val="24"/>
          <w:szCs w:val="24"/>
        </w:rPr>
        <w:t>Запишем уравнение равновесия так:</w:t>
      </w:r>
    </w:p>
    <w:p w:rsidR="008C0D63" w:rsidRPr="004059EF" w:rsidRDefault="008C0D63" w:rsidP="004059EF">
      <w:pPr>
        <w:shd w:val="clear" w:color="auto" w:fill="FFFFFF"/>
        <w:spacing w:line="240" w:lineRule="auto"/>
        <w:ind w:left="-900" w:right="3089" w:firstLine="360"/>
        <w:jc w:val="both"/>
        <w:rPr>
          <w:rFonts w:ascii="Times New Roman" w:hAnsi="Times New Roman" w:cs="Times New Roman"/>
          <w:color w:val="000000"/>
          <w:sz w:val="24"/>
          <w:szCs w:val="24"/>
        </w:rPr>
      </w:pPr>
      <w:r w:rsidRPr="004059EF">
        <w:rPr>
          <w:rFonts w:ascii="Times New Roman" w:hAnsi="Times New Roman" w:cs="Times New Roman"/>
          <w:color w:val="000000"/>
          <w:sz w:val="24"/>
          <w:szCs w:val="24"/>
          <w:lang w:val="en-US"/>
        </w:rPr>
        <w:t>W</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T</w:t>
      </w:r>
      <w:r w:rsidRPr="004059EF">
        <w:rPr>
          <w:rFonts w:ascii="Times New Roman" w:hAnsi="Times New Roman" w:cs="Times New Roman"/>
          <w:color w:val="000000"/>
          <w:sz w:val="24"/>
          <w:szCs w:val="24"/>
          <w:vertAlign w:val="subscript"/>
        </w:rPr>
        <w:t>наб</w:t>
      </w:r>
      <w:r w:rsidRPr="004059EF">
        <w:rPr>
          <w:rFonts w:ascii="Times New Roman" w:hAnsi="Times New Roman" w:cs="Times New Roman"/>
          <w:color w:val="000000"/>
          <w:sz w:val="24"/>
          <w:szCs w:val="24"/>
        </w:rPr>
        <w:t>*(2δ/</w:t>
      </w:r>
      <w:r w:rsidRPr="004059EF">
        <w:rPr>
          <w:rFonts w:ascii="Times New Roman" w:hAnsi="Times New Roman" w:cs="Times New Roman"/>
          <w:color w:val="000000"/>
          <w:sz w:val="24"/>
          <w:szCs w:val="24"/>
          <w:lang w:val="en-US"/>
        </w:rPr>
        <w:t>R</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δ</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T</w:t>
      </w:r>
      <w:r w:rsidRPr="004059EF">
        <w:rPr>
          <w:rFonts w:ascii="Times New Roman" w:hAnsi="Times New Roman" w:cs="Times New Roman"/>
          <w:color w:val="000000"/>
          <w:sz w:val="24"/>
          <w:szCs w:val="24"/>
          <w:vertAlign w:val="subscript"/>
        </w:rPr>
        <w:t>наб</w:t>
      </w:r>
      <w:r w:rsidRPr="004059EF">
        <w:rPr>
          <w:rFonts w:ascii="Times New Roman" w:hAnsi="Times New Roman" w:cs="Times New Roman"/>
          <w:color w:val="000000"/>
          <w:sz w:val="24"/>
          <w:szCs w:val="24"/>
        </w:rPr>
        <w:t>*(2δ/</w:t>
      </w:r>
      <w:r w:rsidRPr="004059EF">
        <w:rPr>
          <w:rFonts w:ascii="Times New Roman" w:hAnsi="Times New Roman" w:cs="Times New Roman"/>
          <w:color w:val="000000"/>
          <w:sz w:val="24"/>
          <w:szCs w:val="24"/>
          <w:lang w:val="en-US"/>
        </w:rPr>
        <w:t>R</w:t>
      </w:r>
      <w:r w:rsidRPr="004059EF">
        <w:rPr>
          <w:rFonts w:ascii="Times New Roman" w:hAnsi="Times New Roman" w:cs="Times New Roman"/>
          <w:color w:val="000000"/>
          <w:sz w:val="24"/>
          <w:szCs w:val="24"/>
        </w:rPr>
        <w:t>)*(1/1-(</w:t>
      </w:r>
      <w:r w:rsidRPr="004059EF">
        <w:rPr>
          <w:rFonts w:ascii="Times New Roman" w:hAnsi="Times New Roman" w:cs="Times New Roman"/>
          <w:color w:val="000000"/>
          <w:sz w:val="24"/>
          <w:szCs w:val="24"/>
          <w:lang w:val="en-US"/>
        </w:rPr>
        <w:t>δ</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R</w:t>
      </w:r>
      <w:r w:rsidRPr="004059EF">
        <w:rPr>
          <w:rFonts w:ascii="Times New Roman" w:hAnsi="Times New Roman" w:cs="Times New Roman"/>
          <w:color w:val="000000"/>
          <w:sz w:val="24"/>
          <w:szCs w:val="24"/>
        </w:rPr>
        <w:t>)).</w:t>
      </w:r>
    </w:p>
    <w:p w:rsidR="008C0D63" w:rsidRPr="004059EF" w:rsidRDefault="008C0D63" w:rsidP="004059EF">
      <w:pPr>
        <w:shd w:val="clear" w:color="auto" w:fill="FFFFFF"/>
        <w:spacing w:line="240" w:lineRule="auto"/>
        <w:ind w:left="-900" w:right="-104" w:firstLine="360"/>
        <w:jc w:val="both"/>
        <w:rPr>
          <w:rFonts w:ascii="Times New Roman" w:hAnsi="Times New Roman" w:cs="Times New Roman"/>
          <w:color w:val="000000"/>
          <w:sz w:val="24"/>
          <w:szCs w:val="24"/>
        </w:rPr>
      </w:pPr>
      <w:r w:rsidRPr="004059EF">
        <w:rPr>
          <w:rFonts w:ascii="Times New Roman" w:hAnsi="Times New Roman" w:cs="Times New Roman"/>
          <w:color w:val="000000"/>
          <w:sz w:val="24"/>
          <w:szCs w:val="24"/>
        </w:rPr>
        <w:t xml:space="preserve">Если не будем учитывать отношение </w:t>
      </w:r>
      <w:r w:rsidRPr="004059EF">
        <w:rPr>
          <w:rFonts w:ascii="Times New Roman" w:hAnsi="Times New Roman" w:cs="Times New Roman"/>
          <w:color w:val="000000"/>
          <w:sz w:val="24"/>
          <w:szCs w:val="24"/>
          <w:lang w:val="en-US"/>
        </w:rPr>
        <w:t>δ</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R</w:t>
      </w:r>
      <w:r w:rsidRPr="004059EF">
        <w:rPr>
          <w:rFonts w:ascii="Times New Roman" w:hAnsi="Times New Roman" w:cs="Times New Roman"/>
          <w:color w:val="000000"/>
          <w:sz w:val="24"/>
          <w:szCs w:val="24"/>
        </w:rPr>
        <w:t>, так как оно близко к нулю, а 2δ/</w:t>
      </w:r>
      <w:r w:rsidRPr="004059EF">
        <w:rPr>
          <w:rFonts w:ascii="Times New Roman" w:hAnsi="Times New Roman" w:cs="Times New Roman"/>
          <w:color w:val="000000"/>
          <w:sz w:val="24"/>
          <w:szCs w:val="24"/>
          <w:lang w:val="en-US"/>
        </w:rPr>
        <w:t>R</w:t>
      </w:r>
      <w:r w:rsidRPr="004059EF">
        <w:rPr>
          <w:rFonts w:ascii="Times New Roman" w:hAnsi="Times New Roman" w:cs="Times New Roman"/>
          <w:color w:val="000000"/>
          <w:sz w:val="24"/>
          <w:szCs w:val="24"/>
        </w:rPr>
        <w:t xml:space="preserve"> обозначаем через ε, то получим ε=</w:t>
      </w:r>
      <w:r w:rsidRPr="004059EF">
        <w:rPr>
          <w:rFonts w:ascii="Times New Roman" w:hAnsi="Times New Roman" w:cs="Times New Roman"/>
          <w:color w:val="000000"/>
          <w:sz w:val="24"/>
          <w:szCs w:val="24"/>
          <w:lang w:val="en-US"/>
        </w:rPr>
        <w:t>W</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T</w:t>
      </w:r>
      <w:r w:rsidRPr="004059EF">
        <w:rPr>
          <w:rFonts w:ascii="Times New Roman" w:hAnsi="Times New Roman" w:cs="Times New Roman"/>
          <w:color w:val="000000"/>
          <w:sz w:val="24"/>
          <w:szCs w:val="24"/>
          <w:vertAlign w:val="subscript"/>
        </w:rPr>
        <w:t>наб</w:t>
      </w:r>
      <w:r w:rsidRPr="004059EF">
        <w:rPr>
          <w:rFonts w:ascii="Times New Roman" w:hAnsi="Times New Roman" w:cs="Times New Roman"/>
          <w:color w:val="000000"/>
          <w:sz w:val="24"/>
          <w:szCs w:val="24"/>
        </w:rPr>
        <w:t xml:space="preserve">. Эта величина называется коэффициентом жесткости и определяется экспериментально в зависимости                                   от многих факторов. </w:t>
      </w:r>
    </w:p>
    <w:p w:rsidR="008C0D63" w:rsidRPr="004059EF" w:rsidRDefault="008C0D63" w:rsidP="004059EF">
      <w:pPr>
        <w:shd w:val="clear" w:color="auto" w:fill="FFFFFF"/>
        <w:spacing w:line="240" w:lineRule="auto"/>
        <w:ind w:left="-900" w:right="-104" w:firstLine="360"/>
        <w:jc w:val="left"/>
        <w:rPr>
          <w:rFonts w:ascii="Times New Roman" w:hAnsi="Times New Roman" w:cs="Times New Roman"/>
          <w:color w:val="000000"/>
          <w:sz w:val="24"/>
          <w:szCs w:val="24"/>
        </w:rPr>
      </w:pPr>
      <w:r w:rsidRPr="004059EF">
        <w:rPr>
          <w:rFonts w:ascii="Times New Roman" w:hAnsi="Times New Roman" w:cs="Times New Roman"/>
          <w:color w:val="000000"/>
          <w:sz w:val="24"/>
          <w:szCs w:val="24"/>
        </w:rPr>
        <w:t>Рис. 1.1. Схема набегания</w:t>
      </w:r>
      <w:r>
        <w:rPr>
          <w:rFonts w:ascii="Times New Roman" w:hAnsi="Times New Roman" w:cs="Times New Roman"/>
          <w:color w:val="000000"/>
          <w:sz w:val="24"/>
          <w:szCs w:val="24"/>
        </w:rPr>
        <w:t xml:space="preserve"> каната на блок</w:t>
      </w:r>
      <w:r w:rsidRPr="004059EF">
        <w:rPr>
          <w:rFonts w:ascii="Times New Roman" w:hAnsi="Times New Roman" w:cs="Times New Roman"/>
          <w:color w:val="000000"/>
          <w:sz w:val="24"/>
          <w:szCs w:val="24"/>
        </w:rPr>
        <w:t xml:space="preserve">                                                                                                                                                 </w:t>
      </w:r>
    </w:p>
    <w:p w:rsidR="008C0D63" w:rsidRPr="004059EF" w:rsidRDefault="008C0D63" w:rsidP="004059EF">
      <w:pPr>
        <w:shd w:val="clear" w:color="auto" w:fill="FFFFFF"/>
        <w:spacing w:line="240" w:lineRule="auto"/>
        <w:ind w:left="-900" w:right="-104" w:firstLine="360"/>
        <w:jc w:val="both"/>
        <w:rPr>
          <w:rFonts w:ascii="Times New Roman" w:hAnsi="Times New Roman" w:cs="Times New Roman"/>
          <w:color w:val="000000"/>
          <w:sz w:val="24"/>
          <w:szCs w:val="24"/>
        </w:rPr>
      </w:pPr>
      <w:r w:rsidRPr="004059EF">
        <w:rPr>
          <w:rFonts w:ascii="Times New Roman" w:hAnsi="Times New Roman" w:cs="Times New Roman"/>
          <w:color w:val="000000"/>
          <w:sz w:val="24"/>
          <w:szCs w:val="24"/>
        </w:rPr>
        <w:t>Коэффициент жесткости кана</w:t>
      </w:r>
      <w:r w:rsidRPr="004059EF">
        <w:rPr>
          <w:rFonts w:ascii="Times New Roman" w:hAnsi="Times New Roman" w:cs="Times New Roman"/>
          <w:color w:val="000000"/>
          <w:sz w:val="24"/>
          <w:szCs w:val="24"/>
        </w:rPr>
        <w:softHyphen/>
        <w:t>тов односторонней свивки прибли</w:t>
      </w:r>
      <w:r w:rsidRPr="004059EF">
        <w:rPr>
          <w:rFonts w:ascii="Times New Roman" w:hAnsi="Times New Roman" w:cs="Times New Roman"/>
          <w:color w:val="000000"/>
          <w:sz w:val="24"/>
          <w:szCs w:val="24"/>
        </w:rPr>
        <w:softHyphen/>
        <w:t>зительно на 20 % ниже коэффициента жесткости канатов крестовой свивки, цинкование проволоки несколько увеличивает жесткость каната, кроме того, она может повыситься и в процессе эксплуата</w:t>
      </w:r>
      <w:r w:rsidRPr="004059EF">
        <w:rPr>
          <w:rFonts w:ascii="Times New Roman" w:hAnsi="Times New Roman" w:cs="Times New Roman"/>
          <w:color w:val="000000"/>
          <w:sz w:val="24"/>
          <w:szCs w:val="24"/>
        </w:rPr>
        <w:softHyphen/>
        <w:t>ции. Исследования показывают, что при малых натяжениях силы сцепления между проволоками недостаточны для противодействия сдвигающим силам и жесткость каната при изгибе мала. При боль</w:t>
      </w:r>
      <w:r w:rsidRPr="004059EF">
        <w:rPr>
          <w:rFonts w:ascii="Times New Roman" w:hAnsi="Times New Roman" w:cs="Times New Roman"/>
          <w:color w:val="000000"/>
          <w:sz w:val="24"/>
          <w:szCs w:val="24"/>
        </w:rPr>
        <w:softHyphen/>
        <w:t>шем нагружении силы сцепления увеличиваются, и жесткость воз</w:t>
      </w:r>
      <w:r w:rsidRPr="004059EF">
        <w:rPr>
          <w:rFonts w:ascii="Times New Roman" w:hAnsi="Times New Roman" w:cs="Times New Roman"/>
          <w:color w:val="000000"/>
          <w:sz w:val="24"/>
          <w:szCs w:val="24"/>
        </w:rPr>
        <w:softHyphen/>
        <w:t>растает, изменяясь почти линейно с ростом натяжения. При очень больших натяжениях состояние каната приближается к состоянию сплошного стержня и жесткость при изгибе остается постоянной. Для удобства расчетов коэффициент жесткости иногда представ</w:t>
      </w:r>
      <w:r w:rsidRPr="004059EF">
        <w:rPr>
          <w:rFonts w:ascii="Times New Roman" w:hAnsi="Times New Roman" w:cs="Times New Roman"/>
          <w:color w:val="000000"/>
          <w:sz w:val="24"/>
          <w:szCs w:val="24"/>
        </w:rPr>
        <w:softHyphen/>
        <w:t>ляют в виде ε=</w:t>
      </w:r>
      <w:r w:rsidRPr="004059EF">
        <w:rPr>
          <w:rFonts w:ascii="Times New Roman" w:hAnsi="Times New Roman" w:cs="Times New Roman"/>
          <w:color w:val="000000"/>
          <w:sz w:val="24"/>
          <w:szCs w:val="24"/>
          <w:lang w:val="en-US"/>
        </w:rPr>
        <w:t>B</w:t>
      </w:r>
      <w:r w:rsidRPr="004059EF">
        <w:rPr>
          <w:rFonts w:ascii="Times New Roman" w:hAnsi="Times New Roman" w:cs="Times New Roman"/>
          <w:color w:val="000000"/>
          <w:sz w:val="24"/>
          <w:szCs w:val="24"/>
        </w:rPr>
        <w:t>/(</w:t>
      </w:r>
      <w:r w:rsidRPr="004059EF">
        <w:rPr>
          <w:rFonts w:ascii="Times New Roman" w:hAnsi="Times New Roman" w:cs="Times New Roman"/>
          <w:color w:val="000000"/>
          <w:sz w:val="24"/>
          <w:szCs w:val="24"/>
          <w:lang w:val="en-US"/>
        </w:rPr>
        <w:t>E</w:t>
      </w:r>
      <w:r w:rsidRPr="004059EF">
        <w:rPr>
          <w:rFonts w:ascii="Times New Roman" w:hAnsi="Times New Roman" w:cs="Times New Roman"/>
          <w:color w:val="000000"/>
          <w:sz w:val="24"/>
          <w:szCs w:val="24"/>
          <w:vertAlign w:val="subscript"/>
          <w:lang w:val="en-US"/>
        </w:rPr>
        <w:t>c</w:t>
      </w:r>
      <w:r w:rsidRPr="004059EF">
        <w:rPr>
          <w:rFonts w:ascii="Times New Roman" w:hAnsi="Times New Roman" w:cs="Times New Roman"/>
          <w:color w:val="000000"/>
          <w:sz w:val="24"/>
          <w:szCs w:val="24"/>
          <w:lang w:val="en-US"/>
        </w:rPr>
        <w:t>J</w:t>
      </w:r>
      <w:r w:rsidRPr="004059EF">
        <w:rPr>
          <w:rFonts w:ascii="Times New Roman" w:hAnsi="Times New Roman" w:cs="Times New Roman"/>
          <w:color w:val="000000"/>
          <w:sz w:val="24"/>
          <w:szCs w:val="24"/>
          <w:vertAlign w:val="subscript"/>
          <w:lang w:val="en-US"/>
        </w:rPr>
        <w:t>c</w:t>
      </w:r>
      <w:r w:rsidRPr="004059EF">
        <w:rPr>
          <w:rFonts w:ascii="Times New Roman" w:hAnsi="Times New Roman" w:cs="Times New Roman"/>
          <w:color w:val="000000"/>
          <w:sz w:val="24"/>
          <w:szCs w:val="24"/>
        </w:rPr>
        <w:t xml:space="preserve">), где </w:t>
      </w:r>
      <w:r w:rsidRPr="004059EF">
        <w:rPr>
          <w:rFonts w:ascii="Times New Roman" w:hAnsi="Times New Roman" w:cs="Times New Roman"/>
          <w:color w:val="000000"/>
          <w:sz w:val="24"/>
          <w:szCs w:val="24"/>
          <w:lang w:val="en-US"/>
        </w:rPr>
        <w:t>B</w:t>
      </w:r>
      <w:r w:rsidRPr="004059EF">
        <w:rPr>
          <w:rFonts w:ascii="Times New Roman" w:hAnsi="Times New Roman" w:cs="Times New Roman"/>
          <w:color w:val="000000"/>
          <w:sz w:val="24"/>
          <w:szCs w:val="24"/>
        </w:rPr>
        <w:t xml:space="preserve"> - жесткость каната, определяемая экспериментально; </w:t>
      </w:r>
      <w:r w:rsidRPr="004059EF">
        <w:rPr>
          <w:rFonts w:ascii="Times New Roman" w:hAnsi="Times New Roman" w:cs="Times New Roman"/>
          <w:color w:val="000000"/>
          <w:sz w:val="24"/>
          <w:szCs w:val="24"/>
          <w:lang w:val="en-US"/>
        </w:rPr>
        <w:t>E</w:t>
      </w:r>
      <w:r w:rsidRPr="004059EF">
        <w:rPr>
          <w:rFonts w:ascii="Times New Roman" w:hAnsi="Times New Roman" w:cs="Times New Roman"/>
          <w:color w:val="000000"/>
          <w:sz w:val="24"/>
          <w:szCs w:val="24"/>
          <w:vertAlign w:val="subscript"/>
          <w:lang w:val="en-US"/>
        </w:rPr>
        <w:t>c</w:t>
      </w:r>
      <w:r w:rsidRPr="004059EF">
        <w:rPr>
          <w:rFonts w:ascii="Times New Roman" w:hAnsi="Times New Roman" w:cs="Times New Roman"/>
          <w:color w:val="000000"/>
          <w:sz w:val="24"/>
          <w:szCs w:val="24"/>
          <w:lang w:val="en-US"/>
        </w:rPr>
        <w:t>J</w:t>
      </w:r>
      <w:r w:rsidRPr="004059EF">
        <w:rPr>
          <w:rFonts w:ascii="Times New Roman" w:hAnsi="Times New Roman" w:cs="Times New Roman"/>
          <w:color w:val="000000"/>
          <w:sz w:val="24"/>
          <w:szCs w:val="24"/>
          <w:vertAlign w:val="subscript"/>
          <w:lang w:val="en-US"/>
        </w:rPr>
        <w:t>c</w:t>
      </w:r>
      <w:r w:rsidRPr="004059EF">
        <w:rPr>
          <w:rFonts w:ascii="Times New Roman" w:hAnsi="Times New Roman" w:cs="Times New Roman"/>
          <w:color w:val="000000"/>
          <w:sz w:val="24"/>
          <w:szCs w:val="24"/>
          <w:vertAlign w:val="subscript"/>
        </w:rPr>
        <w:t xml:space="preserve"> </w:t>
      </w:r>
      <w:r w:rsidRPr="004059EF">
        <w:rPr>
          <w:rFonts w:ascii="Times New Roman" w:hAnsi="Times New Roman" w:cs="Times New Roman"/>
          <w:color w:val="000000"/>
          <w:sz w:val="24"/>
          <w:szCs w:val="24"/>
        </w:rPr>
        <w:t>- жесткость сплошного стержня круглого сечения   диаметром,   равным   диаметру   каната.</w:t>
      </w:r>
    </w:p>
    <w:p w:rsidR="008C0D63" w:rsidRPr="004059EF" w:rsidRDefault="008C0D63" w:rsidP="004059EF">
      <w:pPr>
        <w:shd w:val="clear" w:color="auto" w:fill="FFFFFF"/>
        <w:spacing w:line="240" w:lineRule="auto"/>
        <w:ind w:left="-900" w:right="14" w:firstLine="360"/>
        <w:jc w:val="both"/>
        <w:rPr>
          <w:rFonts w:ascii="Times New Roman" w:hAnsi="Times New Roman" w:cs="Times New Roman"/>
          <w:color w:val="000000"/>
          <w:sz w:val="24"/>
          <w:szCs w:val="24"/>
        </w:rPr>
      </w:pPr>
      <w:r w:rsidRPr="004059EF">
        <w:rPr>
          <w:rFonts w:ascii="Times New Roman" w:hAnsi="Times New Roman" w:cs="Times New Roman"/>
          <w:b/>
          <w:bCs/>
          <w:color w:val="000000"/>
          <w:sz w:val="24"/>
          <w:szCs w:val="24"/>
        </w:rPr>
        <w:t>Разрывное усилие каната.</w:t>
      </w:r>
      <w:r w:rsidRPr="004059EF">
        <w:rPr>
          <w:rFonts w:ascii="Times New Roman" w:hAnsi="Times New Roman" w:cs="Times New Roman"/>
          <w:color w:val="000000"/>
          <w:sz w:val="24"/>
          <w:szCs w:val="24"/>
        </w:rPr>
        <w:t xml:space="preserve"> Разрывное усилие каната в целом Т</w:t>
      </w:r>
      <w:r w:rsidRPr="004059EF">
        <w:rPr>
          <w:rFonts w:ascii="Times New Roman" w:hAnsi="Times New Roman" w:cs="Times New Roman"/>
          <w:color w:val="000000"/>
          <w:sz w:val="24"/>
          <w:szCs w:val="24"/>
          <w:vertAlign w:val="subscript"/>
        </w:rPr>
        <w:t>разр</w:t>
      </w:r>
      <w:r w:rsidRPr="004059EF">
        <w:rPr>
          <w:rFonts w:ascii="Times New Roman" w:hAnsi="Times New Roman" w:cs="Times New Roman"/>
          <w:color w:val="000000"/>
          <w:sz w:val="24"/>
          <w:szCs w:val="24"/>
        </w:rPr>
        <w:t>=αТ</w:t>
      </w:r>
      <w:r w:rsidRPr="004059EF">
        <w:rPr>
          <w:rFonts w:ascii="Times New Roman" w:hAnsi="Times New Roman" w:cs="Times New Roman"/>
          <w:color w:val="000000"/>
          <w:sz w:val="24"/>
          <w:szCs w:val="24"/>
          <w:vertAlign w:val="subscript"/>
        </w:rPr>
        <w:t>сум</w:t>
      </w:r>
      <w:r w:rsidRPr="004059EF">
        <w:rPr>
          <w:rFonts w:ascii="Times New Roman" w:hAnsi="Times New Roman" w:cs="Times New Roman"/>
          <w:color w:val="000000"/>
          <w:sz w:val="24"/>
          <w:szCs w:val="24"/>
        </w:rPr>
        <w:t xml:space="preserve"> меньше суммарного разрывного усилия Т</w:t>
      </w:r>
      <w:r w:rsidRPr="004059EF">
        <w:rPr>
          <w:rFonts w:ascii="Times New Roman" w:hAnsi="Times New Roman" w:cs="Times New Roman"/>
          <w:color w:val="000000"/>
          <w:sz w:val="24"/>
          <w:szCs w:val="24"/>
          <w:vertAlign w:val="subscript"/>
        </w:rPr>
        <w:t>сум</w:t>
      </w:r>
      <w:r w:rsidRPr="004059EF">
        <w:rPr>
          <w:rFonts w:ascii="Times New Roman" w:hAnsi="Times New Roman" w:cs="Times New Roman"/>
          <w:color w:val="000000"/>
          <w:sz w:val="24"/>
          <w:szCs w:val="24"/>
        </w:rPr>
        <w:t xml:space="preserve"> вхо</w:t>
      </w:r>
      <w:r w:rsidRPr="004059EF">
        <w:rPr>
          <w:rFonts w:ascii="Times New Roman" w:hAnsi="Times New Roman" w:cs="Times New Roman"/>
          <w:color w:val="000000"/>
          <w:sz w:val="24"/>
          <w:szCs w:val="24"/>
        </w:rPr>
        <w:softHyphen/>
        <w:t>дящих в него проволок. Коэффициент потерь α зависит от конструк</w:t>
      </w:r>
      <w:r w:rsidRPr="004059EF">
        <w:rPr>
          <w:rFonts w:ascii="Times New Roman" w:hAnsi="Times New Roman" w:cs="Times New Roman"/>
          <w:color w:val="000000"/>
          <w:sz w:val="24"/>
          <w:szCs w:val="24"/>
        </w:rPr>
        <w:softHyphen/>
        <w:t>ции каната и качества его изготовления. При отсутствии точных данных о разрывном усилии каната принимают следующие значе</w:t>
      </w:r>
      <w:r w:rsidRPr="004059EF">
        <w:rPr>
          <w:rFonts w:ascii="Times New Roman" w:hAnsi="Times New Roman" w:cs="Times New Roman"/>
          <w:color w:val="000000"/>
          <w:sz w:val="24"/>
          <w:szCs w:val="24"/>
        </w:rPr>
        <w:softHyphen/>
        <w:t>ния коэффициента потерь: при одинарной свивке (спиральные ка</w:t>
      </w:r>
      <w:r w:rsidRPr="004059EF">
        <w:rPr>
          <w:rFonts w:ascii="Times New Roman" w:hAnsi="Times New Roman" w:cs="Times New Roman"/>
          <w:color w:val="000000"/>
          <w:sz w:val="24"/>
          <w:szCs w:val="24"/>
        </w:rPr>
        <w:softHyphen/>
        <w:t>наты)  α = 0,9, при двойной свивке α =0,</w:t>
      </w:r>
      <w:r w:rsidRPr="004059EF">
        <w:rPr>
          <w:rFonts w:ascii="Times New Roman" w:hAnsi="Times New Roman" w:cs="Times New Roman"/>
          <w:color w:val="000000"/>
          <w:sz w:val="24"/>
          <w:szCs w:val="24"/>
          <w:rtl/>
          <w:lang w:bidi="he-IL"/>
        </w:rPr>
        <w:t>82</w:t>
      </w:r>
      <w:r w:rsidRPr="004059EF">
        <w:rPr>
          <w:rFonts w:ascii="Times New Roman" w:hAnsi="Times New Roman" w:cs="Times New Roman"/>
          <w:color w:val="000000"/>
          <w:sz w:val="24"/>
          <w:szCs w:val="24"/>
        </w:rPr>
        <w:t>÷0,85, при тройной свивке α = 0,8÷0,82.</w:t>
      </w:r>
    </w:p>
    <w:p w:rsidR="008C0D63" w:rsidRPr="004059EF" w:rsidRDefault="008C0D63" w:rsidP="004059EF">
      <w:pPr>
        <w:shd w:val="clear" w:color="auto" w:fill="FFFFFF"/>
        <w:spacing w:line="240" w:lineRule="auto"/>
        <w:ind w:left="-900" w:right="7" w:firstLine="360"/>
        <w:jc w:val="both"/>
        <w:rPr>
          <w:rFonts w:ascii="Times New Roman" w:hAnsi="Times New Roman" w:cs="Times New Roman"/>
          <w:color w:val="000000"/>
          <w:sz w:val="24"/>
          <w:szCs w:val="24"/>
        </w:rPr>
      </w:pPr>
      <w:r w:rsidRPr="004059EF">
        <w:rPr>
          <w:rFonts w:ascii="Times New Roman" w:hAnsi="Times New Roman" w:cs="Times New Roman"/>
          <w:b/>
          <w:bCs/>
          <w:color w:val="000000"/>
          <w:sz w:val="24"/>
          <w:szCs w:val="24"/>
        </w:rPr>
        <w:t>Смазывание канатов.</w:t>
      </w:r>
      <w:r w:rsidRPr="004059EF">
        <w:rPr>
          <w:rFonts w:ascii="Times New Roman" w:hAnsi="Times New Roman" w:cs="Times New Roman"/>
          <w:color w:val="000000"/>
          <w:sz w:val="24"/>
          <w:szCs w:val="24"/>
        </w:rPr>
        <w:t xml:space="preserve"> Срок службы канатов во многом зависит от наличия и качества наружной и внутренней смазки, что особенно существенно, когда канаты являются главным элементом всей си</w:t>
      </w:r>
      <w:r w:rsidRPr="004059EF">
        <w:rPr>
          <w:rFonts w:ascii="Times New Roman" w:hAnsi="Times New Roman" w:cs="Times New Roman"/>
          <w:color w:val="000000"/>
          <w:sz w:val="24"/>
          <w:szCs w:val="24"/>
        </w:rPr>
        <w:softHyphen/>
        <w:t>стемы дороги и замена их является весьма трудоемкой операцией.</w:t>
      </w:r>
    </w:p>
    <w:p w:rsidR="008C0D63" w:rsidRPr="004059EF" w:rsidRDefault="008C0D63" w:rsidP="004059EF">
      <w:pPr>
        <w:shd w:val="clear" w:color="auto" w:fill="FFFFFF"/>
        <w:spacing w:line="240" w:lineRule="auto"/>
        <w:ind w:left="-900" w:right="29" w:firstLine="360"/>
        <w:jc w:val="both"/>
        <w:rPr>
          <w:rFonts w:ascii="Times New Roman" w:hAnsi="Times New Roman" w:cs="Times New Roman"/>
          <w:color w:val="000000"/>
          <w:sz w:val="24"/>
          <w:szCs w:val="24"/>
        </w:rPr>
      </w:pPr>
      <w:r w:rsidRPr="004059EF">
        <w:rPr>
          <w:rFonts w:ascii="Times New Roman" w:hAnsi="Times New Roman" w:cs="Times New Roman"/>
          <w:color w:val="000000"/>
          <w:sz w:val="24"/>
          <w:szCs w:val="24"/>
        </w:rPr>
        <w:t>Применяемые канатные смазки должны обладать хорошим сцеп</w:t>
      </w:r>
      <w:r w:rsidRPr="004059EF">
        <w:rPr>
          <w:rFonts w:ascii="Times New Roman" w:hAnsi="Times New Roman" w:cs="Times New Roman"/>
          <w:color w:val="000000"/>
          <w:sz w:val="24"/>
          <w:szCs w:val="24"/>
        </w:rPr>
        <w:softHyphen/>
        <w:t>лением с металлом, обеспечивать защиту от внутренней и наружной коррозии, уменьшать трение и износ трущихся поверхностей, быть водостойкими, иметь стабильные свойства при высоких (быть доста</w:t>
      </w:r>
      <w:r w:rsidRPr="004059EF">
        <w:rPr>
          <w:rFonts w:ascii="Times New Roman" w:hAnsi="Times New Roman" w:cs="Times New Roman"/>
          <w:color w:val="000000"/>
          <w:sz w:val="24"/>
          <w:szCs w:val="24"/>
        </w:rPr>
        <w:softHyphen/>
        <w:t>точно твердыми) и низких (быть достаточно эластичными) темпера</w:t>
      </w:r>
      <w:r w:rsidRPr="004059EF">
        <w:rPr>
          <w:rFonts w:ascii="Times New Roman" w:hAnsi="Times New Roman" w:cs="Times New Roman"/>
          <w:color w:val="000000"/>
          <w:spacing w:val="4"/>
          <w:sz w:val="24"/>
          <w:szCs w:val="24"/>
        </w:rPr>
        <w:t>турах, не оказывать разрушающего действия на материалы футе</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2"/>
          <w:sz w:val="24"/>
          <w:szCs w:val="24"/>
        </w:rPr>
        <w:t xml:space="preserve">ровки шкивов и роликов, иметь достаточную прочность пленки при </w:t>
      </w:r>
      <w:r w:rsidRPr="004059EF">
        <w:rPr>
          <w:rFonts w:ascii="Times New Roman" w:hAnsi="Times New Roman" w:cs="Times New Roman"/>
          <w:color w:val="000000"/>
          <w:spacing w:val="1"/>
          <w:sz w:val="24"/>
          <w:szCs w:val="24"/>
        </w:rPr>
        <w:t xml:space="preserve">контакте с роликами, не иметь токсичных свойств, образованная </w:t>
      </w:r>
      <w:r w:rsidRPr="004059EF">
        <w:rPr>
          <w:rFonts w:ascii="Times New Roman" w:hAnsi="Times New Roman" w:cs="Times New Roman"/>
          <w:color w:val="000000"/>
          <w:sz w:val="24"/>
          <w:szCs w:val="24"/>
        </w:rPr>
        <w:t>защитная пленка должна быть стойкой против окисления и обладать хорошей   адгезией   (липкостью   к   поверхности   проволоки).</w:t>
      </w:r>
    </w:p>
    <w:p w:rsidR="008C0D63" w:rsidRPr="004059EF" w:rsidRDefault="008C0D63" w:rsidP="004059EF">
      <w:pPr>
        <w:shd w:val="clear" w:color="auto" w:fill="FFFFFF"/>
        <w:spacing w:line="240" w:lineRule="auto"/>
        <w:ind w:left="-900" w:right="7" w:firstLine="36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 xml:space="preserve">Разработанные в последние годы специальные методы испытаний </w:t>
      </w:r>
      <w:r w:rsidRPr="004059EF">
        <w:rPr>
          <w:rFonts w:ascii="Times New Roman" w:hAnsi="Times New Roman" w:cs="Times New Roman"/>
          <w:color w:val="000000"/>
          <w:spacing w:val="-1"/>
          <w:sz w:val="24"/>
          <w:szCs w:val="24"/>
        </w:rPr>
        <w:t>канатных смазок позволили установить, что масла на основе нату</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1"/>
          <w:sz w:val="24"/>
          <w:szCs w:val="24"/>
        </w:rPr>
        <w:t>ральных нефтепродуктов, битумов, гудрона не обеспечивают до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5"/>
          <w:sz w:val="24"/>
          <w:szCs w:val="24"/>
        </w:rPr>
        <w:t xml:space="preserve">статочной защиты от коррозии, причем первые при температуре </w:t>
      </w:r>
      <w:r w:rsidRPr="004059EF">
        <w:rPr>
          <w:rFonts w:ascii="Times New Roman" w:hAnsi="Times New Roman" w:cs="Times New Roman"/>
          <w:color w:val="000000"/>
          <w:sz w:val="24"/>
          <w:szCs w:val="24"/>
        </w:rPr>
        <w:t xml:space="preserve">свыше 30°С стекают. </w:t>
      </w:r>
      <w:r w:rsidRPr="004059EF">
        <w:rPr>
          <w:rFonts w:ascii="Times New Roman" w:hAnsi="Times New Roman" w:cs="Times New Roman"/>
          <w:color w:val="000000"/>
          <w:sz w:val="24"/>
          <w:szCs w:val="24"/>
        </w:rPr>
        <w:lastRenderedPageBreak/>
        <w:t>Недопустимо также смазывание канатов мас</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1"/>
          <w:sz w:val="24"/>
          <w:szCs w:val="24"/>
        </w:rPr>
        <w:t>лами общего назначения, применяемыми для редукторов, подшип</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7"/>
          <w:sz w:val="24"/>
          <w:szCs w:val="24"/>
        </w:rPr>
        <w:t>ников и т  п.</w:t>
      </w:r>
    </w:p>
    <w:p w:rsidR="008C0D63" w:rsidRPr="004059EF" w:rsidRDefault="008C0D63" w:rsidP="004059EF">
      <w:pPr>
        <w:shd w:val="clear" w:color="auto" w:fill="FFFFFF"/>
        <w:spacing w:line="240" w:lineRule="auto"/>
        <w:ind w:left="-900" w:right="14" w:firstLine="36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По назначению смазочные материалы можно разделить на кон</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2"/>
          <w:sz w:val="24"/>
          <w:szCs w:val="24"/>
        </w:rPr>
        <w:t>сервирующие и эксплуатационные.</w:t>
      </w:r>
    </w:p>
    <w:p w:rsidR="008C0D63" w:rsidRPr="004059EF" w:rsidRDefault="008C0D63" w:rsidP="004059EF">
      <w:pPr>
        <w:shd w:val="clear" w:color="auto" w:fill="FFFFFF"/>
        <w:spacing w:line="240" w:lineRule="auto"/>
        <w:ind w:left="-900" w:right="7" w:firstLine="36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 xml:space="preserve">В качестве консервирующей смазки применяют масла 39У и 278, </w:t>
      </w:r>
      <w:r w:rsidRPr="004059EF">
        <w:rPr>
          <w:rFonts w:ascii="Times New Roman" w:hAnsi="Times New Roman" w:cs="Times New Roman"/>
          <w:color w:val="000000"/>
          <w:spacing w:val="2"/>
          <w:sz w:val="24"/>
          <w:szCs w:val="24"/>
        </w:rPr>
        <w:t xml:space="preserve">разработанные Всесоюзным научно-исследовательским институтом </w:t>
      </w:r>
      <w:r w:rsidRPr="004059EF">
        <w:rPr>
          <w:rFonts w:ascii="Times New Roman" w:hAnsi="Times New Roman" w:cs="Times New Roman"/>
          <w:color w:val="000000"/>
          <w:spacing w:val="4"/>
          <w:sz w:val="24"/>
          <w:szCs w:val="24"/>
        </w:rPr>
        <w:t>по переработке нефти (ВНИИНП).</w:t>
      </w:r>
    </w:p>
    <w:p w:rsidR="008C0D63" w:rsidRPr="004059EF" w:rsidRDefault="008C0D63" w:rsidP="004059EF">
      <w:pPr>
        <w:shd w:val="clear" w:color="auto" w:fill="FFFFFF"/>
        <w:spacing w:line="240" w:lineRule="auto"/>
        <w:ind w:left="-900" w:firstLine="360"/>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Эксплуатационные смазки для несущих канатов должны обеспе</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5"/>
          <w:sz w:val="24"/>
          <w:szCs w:val="24"/>
        </w:rPr>
        <w:t xml:space="preserve">чивать малый коэффициент трения ходовых колес во избежание </w:t>
      </w:r>
      <w:r w:rsidRPr="004059EF">
        <w:rPr>
          <w:rFonts w:ascii="Times New Roman" w:hAnsi="Times New Roman" w:cs="Times New Roman"/>
          <w:color w:val="000000"/>
          <w:spacing w:val="1"/>
          <w:sz w:val="24"/>
          <w:szCs w:val="24"/>
        </w:rPr>
        <w:t xml:space="preserve">потерь тягового усилия. Для тяговых канатов смазывание должно </w:t>
      </w:r>
      <w:r w:rsidRPr="004059EF">
        <w:rPr>
          <w:rFonts w:ascii="Times New Roman" w:hAnsi="Times New Roman" w:cs="Times New Roman"/>
          <w:color w:val="000000"/>
          <w:spacing w:val="-2"/>
          <w:sz w:val="24"/>
          <w:szCs w:val="24"/>
        </w:rPr>
        <w:t>способствовать максимальному сцеплению каната с приводным шки</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1"/>
          <w:sz w:val="24"/>
          <w:szCs w:val="24"/>
        </w:rPr>
        <w:t xml:space="preserve">вом. Смазка, наносимая в период эксплуатации, должна хорошо </w:t>
      </w:r>
      <w:r w:rsidRPr="004059EF">
        <w:rPr>
          <w:rFonts w:ascii="Times New Roman" w:hAnsi="Times New Roman" w:cs="Times New Roman"/>
          <w:color w:val="000000"/>
          <w:spacing w:val="-2"/>
          <w:sz w:val="24"/>
          <w:szCs w:val="24"/>
        </w:rPr>
        <w:t xml:space="preserve">сочетаться со смазкой, нанесенной при изготовлении каната. Это </w:t>
      </w:r>
      <w:r w:rsidRPr="004059EF">
        <w:rPr>
          <w:rFonts w:ascii="Times New Roman" w:hAnsi="Times New Roman" w:cs="Times New Roman"/>
          <w:color w:val="000000"/>
          <w:spacing w:val="1"/>
          <w:sz w:val="24"/>
          <w:szCs w:val="24"/>
        </w:rPr>
        <w:t>обеспечивает увеличение срока службы каната, повышает эконо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z w:val="24"/>
          <w:szCs w:val="24"/>
        </w:rPr>
        <w:t xml:space="preserve">мичность и безопасность эксплуатации дороги. Так, канаты, которые </w:t>
      </w:r>
      <w:r w:rsidRPr="004059EF">
        <w:rPr>
          <w:rFonts w:ascii="Times New Roman" w:hAnsi="Times New Roman" w:cs="Times New Roman"/>
          <w:color w:val="000000"/>
          <w:spacing w:val="2"/>
          <w:sz w:val="24"/>
          <w:szCs w:val="24"/>
        </w:rPr>
        <w:t>при изготовлении смазывались консистентными смазками, не дол</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2"/>
          <w:sz w:val="24"/>
          <w:szCs w:val="24"/>
        </w:rPr>
        <w:t>жны при эксплуатации смазываться жидкими маслами. В отечествен</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z w:val="24"/>
          <w:szCs w:val="24"/>
        </w:rPr>
        <w:t>ной практике используются смазки типа Торсиол-55, 265-5, раз</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5"/>
          <w:sz w:val="24"/>
          <w:szCs w:val="24"/>
        </w:rPr>
        <w:t>работанные во ВНИИНП.</w:t>
      </w:r>
    </w:p>
    <w:p w:rsidR="008C0D63" w:rsidRPr="004059EF" w:rsidRDefault="008C0D63" w:rsidP="004059EF">
      <w:pPr>
        <w:shd w:val="clear" w:color="auto" w:fill="FFFFFF"/>
        <w:spacing w:line="240" w:lineRule="auto"/>
        <w:ind w:left="-900" w:right="29" w:firstLine="360"/>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Смазка для башмаков, поддерживающих канат на линейных опо</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2"/>
          <w:sz w:val="24"/>
          <w:szCs w:val="24"/>
        </w:rPr>
        <w:t xml:space="preserve">рах, должна иметь повышенную способность к восприятию больших </w:t>
      </w:r>
      <w:r w:rsidRPr="004059EF">
        <w:rPr>
          <w:rFonts w:ascii="Times New Roman" w:hAnsi="Times New Roman" w:cs="Times New Roman"/>
          <w:color w:val="000000"/>
          <w:spacing w:val="3"/>
          <w:sz w:val="24"/>
          <w:szCs w:val="24"/>
        </w:rPr>
        <w:t xml:space="preserve">давлений и увеличенный срок службы. Для этой цели применяют </w:t>
      </w:r>
      <w:r w:rsidRPr="004059EF">
        <w:rPr>
          <w:rFonts w:ascii="Times New Roman" w:hAnsi="Times New Roman" w:cs="Times New Roman"/>
          <w:color w:val="000000"/>
          <w:spacing w:val="-1"/>
          <w:sz w:val="24"/>
          <w:szCs w:val="24"/>
        </w:rPr>
        <w:t>масла, содержащие микрочастицы распыленного дисульфида молиб</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3"/>
          <w:sz w:val="24"/>
          <w:szCs w:val="24"/>
        </w:rPr>
        <w:t>дена. На отечественных канатных дорогах для смазывания башма</w:t>
      </w:r>
      <w:r w:rsidRPr="004059EF">
        <w:rPr>
          <w:rFonts w:ascii="Times New Roman" w:hAnsi="Times New Roman" w:cs="Times New Roman"/>
          <w:color w:val="000000"/>
          <w:spacing w:val="3"/>
          <w:sz w:val="24"/>
          <w:szCs w:val="24"/>
        </w:rPr>
        <w:softHyphen/>
      </w:r>
      <w:r w:rsidRPr="004059EF">
        <w:rPr>
          <w:rFonts w:ascii="Times New Roman" w:hAnsi="Times New Roman" w:cs="Times New Roman"/>
          <w:color w:val="000000"/>
          <w:spacing w:val="-1"/>
          <w:sz w:val="24"/>
          <w:szCs w:val="24"/>
        </w:rPr>
        <w:t xml:space="preserve">ков используют масла типа Торсиол-35. Нормы расхода смазочного </w:t>
      </w:r>
      <w:r w:rsidRPr="004059EF">
        <w:rPr>
          <w:rFonts w:ascii="Times New Roman" w:hAnsi="Times New Roman" w:cs="Times New Roman"/>
          <w:color w:val="000000"/>
          <w:spacing w:val="6"/>
          <w:sz w:val="24"/>
          <w:szCs w:val="24"/>
        </w:rPr>
        <w:t xml:space="preserve">материала в среднем составляют 20—30 г/м для нового каната и </w:t>
      </w:r>
      <w:r w:rsidRPr="004059EF">
        <w:rPr>
          <w:rFonts w:ascii="Times New Roman" w:hAnsi="Times New Roman" w:cs="Times New Roman"/>
          <w:color w:val="000000"/>
          <w:spacing w:val="2"/>
          <w:sz w:val="24"/>
          <w:szCs w:val="24"/>
        </w:rPr>
        <w:t xml:space="preserve">15—20 г/м при повторном смазывании для канатов диаметром 20— </w:t>
      </w:r>
      <w:r w:rsidRPr="004059EF">
        <w:rPr>
          <w:rFonts w:ascii="Times New Roman" w:hAnsi="Times New Roman" w:cs="Times New Roman"/>
          <w:color w:val="000000"/>
          <w:spacing w:val="1"/>
          <w:sz w:val="24"/>
          <w:szCs w:val="24"/>
        </w:rPr>
        <w:t>28 мм.</w:t>
      </w:r>
    </w:p>
    <w:p w:rsidR="008C0D63" w:rsidRPr="004059EF" w:rsidRDefault="008C0D63" w:rsidP="004059EF">
      <w:pPr>
        <w:shd w:val="clear" w:color="auto" w:fill="FFFFFF"/>
        <w:spacing w:before="7" w:line="240" w:lineRule="auto"/>
        <w:ind w:left="-900" w:right="36" w:firstLine="36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 xml:space="preserve">Подробные сведения о свойствах и конструкции канатов можно </w:t>
      </w:r>
      <w:r w:rsidRPr="004059EF">
        <w:rPr>
          <w:rFonts w:ascii="Times New Roman" w:hAnsi="Times New Roman" w:cs="Times New Roman"/>
          <w:color w:val="000000"/>
          <w:spacing w:val="7"/>
          <w:sz w:val="24"/>
          <w:szCs w:val="24"/>
        </w:rPr>
        <w:t>получить в специальной литературе  [10,  11, 23, 35].</w:t>
      </w:r>
    </w:p>
    <w:p w:rsidR="008C0D63" w:rsidRDefault="008C0D63" w:rsidP="004059EF">
      <w:pPr>
        <w:shd w:val="clear" w:color="auto" w:fill="FFFFFF"/>
        <w:spacing w:before="144"/>
        <w:ind w:left="-900" w:firstLine="360"/>
        <w:jc w:val="left"/>
        <w:rPr>
          <w:rFonts w:ascii="Times New Roman" w:hAnsi="Times New Roman" w:cs="Times New Roman"/>
          <w:b/>
          <w:bCs/>
          <w:i/>
          <w:iCs/>
          <w:sz w:val="24"/>
          <w:szCs w:val="24"/>
        </w:rPr>
      </w:pPr>
      <w:r>
        <w:rPr>
          <w:rFonts w:ascii="Times New Roman" w:hAnsi="Times New Roman" w:cs="Times New Roman"/>
          <w:b/>
          <w:bCs/>
          <w:i/>
          <w:iCs/>
          <w:sz w:val="24"/>
          <w:szCs w:val="24"/>
        </w:rPr>
        <w:t>2. Классификация ППКД.</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b/>
          <w:bCs/>
          <w:color w:val="000000"/>
          <w:spacing w:val="-9"/>
          <w:sz w:val="24"/>
          <w:szCs w:val="24"/>
        </w:rPr>
        <w:t>Классификация ППКД</w:t>
      </w:r>
      <w:r w:rsidRPr="004059EF">
        <w:rPr>
          <w:rFonts w:ascii="Times New Roman" w:hAnsi="Times New Roman" w:cs="Times New Roman"/>
          <w:color w:val="000000"/>
          <w:spacing w:val="-9"/>
          <w:sz w:val="24"/>
          <w:szCs w:val="24"/>
        </w:rPr>
        <w:t>. Все канатные дороги по характеру дви</w:t>
      </w:r>
      <w:r w:rsidRPr="004059EF">
        <w:rPr>
          <w:rFonts w:ascii="Times New Roman" w:hAnsi="Times New Roman" w:cs="Times New Roman"/>
          <w:color w:val="000000"/>
          <w:spacing w:val="-9"/>
          <w:sz w:val="24"/>
          <w:szCs w:val="24"/>
        </w:rPr>
        <w:softHyphen/>
      </w:r>
      <w:r w:rsidRPr="004059EF">
        <w:rPr>
          <w:rFonts w:ascii="Times New Roman" w:hAnsi="Times New Roman" w:cs="Times New Roman"/>
          <w:color w:val="000000"/>
          <w:spacing w:val="-4"/>
          <w:sz w:val="24"/>
          <w:szCs w:val="24"/>
        </w:rPr>
        <w:t>жения подвижного состава разделяют на маятниковые (с возвратно-</w:t>
      </w:r>
      <w:r w:rsidRPr="004059EF">
        <w:rPr>
          <w:rFonts w:ascii="Times New Roman" w:hAnsi="Times New Roman" w:cs="Times New Roman"/>
          <w:color w:val="000000"/>
          <w:spacing w:val="-6"/>
          <w:sz w:val="24"/>
          <w:szCs w:val="24"/>
        </w:rPr>
        <w:t xml:space="preserve">поступательным движением) и кольцевые (с кольцевым движением) </w:t>
      </w:r>
      <w:r w:rsidRPr="004059EF">
        <w:rPr>
          <w:rFonts w:ascii="Times New Roman" w:hAnsi="Times New Roman" w:cs="Times New Roman"/>
          <w:color w:val="000000"/>
          <w:spacing w:val="-7"/>
          <w:sz w:val="24"/>
          <w:szCs w:val="24"/>
        </w:rPr>
        <w:t>(рис. 3.1). В соответствии с особенностями путл, по которому пере</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6"/>
          <w:sz w:val="24"/>
          <w:szCs w:val="24"/>
        </w:rPr>
        <w:t>мещается подвижной состав, различают дороги с неподвижным несу</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9"/>
          <w:sz w:val="24"/>
          <w:szCs w:val="24"/>
        </w:rPr>
        <w:t xml:space="preserve">щим канатом (двухканатные и дороги с самоходными вагонами) </w:t>
      </w:r>
      <w:r w:rsidRPr="004059EF">
        <w:rPr>
          <w:rFonts w:ascii="Times New Roman" w:hAnsi="Times New Roman" w:cs="Times New Roman"/>
          <w:color w:val="000000"/>
          <w:spacing w:val="-7"/>
          <w:sz w:val="24"/>
          <w:szCs w:val="24"/>
        </w:rPr>
        <w:t xml:space="preserve">и с подвижным несуще-тяговым канатом (одноканатные дороги). Под </w:t>
      </w:r>
      <w:r w:rsidRPr="004059EF">
        <w:rPr>
          <w:rFonts w:ascii="Times New Roman" w:hAnsi="Times New Roman" w:cs="Times New Roman"/>
          <w:color w:val="000000"/>
          <w:spacing w:val="-8"/>
          <w:sz w:val="24"/>
          <w:szCs w:val="24"/>
        </w:rPr>
        <w:t>одноканатными понимают дороги, у которых несущий канат одно</w:t>
      </w:r>
      <w:r w:rsidRPr="004059EF">
        <w:rPr>
          <w:rFonts w:ascii="Times New Roman" w:hAnsi="Times New Roman" w:cs="Times New Roman"/>
          <w:color w:val="000000"/>
          <w:spacing w:val="-8"/>
          <w:sz w:val="24"/>
          <w:szCs w:val="24"/>
        </w:rPr>
        <w:softHyphen/>
      </w:r>
      <w:r w:rsidRPr="004059EF">
        <w:rPr>
          <w:rFonts w:ascii="Times New Roman" w:hAnsi="Times New Roman" w:cs="Times New Roman"/>
          <w:color w:val="000000"/>
          <w:sz w:val="24"/>
          <w:szCs w:val="24"/>
        </w:rPr>
        <w:t>временно является тяговым. Двухканатные дороги имеют раздель</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5"/>
          <w:sz w:val="24"/>
          <w:szCs w:val="24"/>
        </w:rPr>
        <w:t>ный несущий и тяговый канаты, причем число каждого из таких ка</w:t>
      </w:r>
      <w:r w:rsidRPr="004059EF">
        <w:rPr>
          <w:rFonts w:ascii="Times New Roman" w:hAnsi="Times New Roman" w:cs="Times New Roman"/>
          <w:color w:val="000000"/>
          <w:spacing w:val="-5"/>
          <w:sz w:val="24"/>
          <w:szCs w:val="24"/>
        </w:rPr>
        <w:softHyphen/>
      </w:r>
      <w:r w:rsidRPr="004059EF">
        <w:rPr>
          <w:rFonts w:ascii="Times New Roman" w:hAnsi="Times New Roman" w:cs="Times New Roman"/>
          <w:color w:val="000000"/>
          <w:spacing w:val="3"/>
          <w:sz w:val="24"/>
          <w:szCs w:val="24"/>
        </w:rPr>
        <w:t>натов может быть больше одного.</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t>Одноканатные кольцевые дороги разделяют на кресельные, гон</w:t>
      </w:r>
      <w:r w:rsidRPr="004059EF">
        <w:rPr>
          <w:rFonts w:ascii="Times New Roman" w:hAnsi="Times New Roman" w:cs="Times New Roman"/>
          <w:color w:val="000000"/>
          <w:spacing w:val="-2"/>
          <w:sz w:val="24"/>
          <w:szCs w:val="24"/>
        </w:rPr>
        <w:t xml:space="preserve">дольные, пульсирующие и буксировочные. Кресельные дороги, </w:t>
      </w:r>
      <w:r w:rsidRPr="004059EF">
        <w:rPr>
          <w:rFonts w:ascii="Times New Roman" w:hAnsi="Times New Roman" w:cs="Times New Roman"/>
          <w:color w:val="000000"/>
          <w:spacing w:val="-6"/>
          <w:sz w:val="24"/>
          <w:szCs w:val="24"/>
        </w:rPr>
        <w:t xml:space="preserve">подвижной состав которых (кресла или полуоткрытые одно- или двухместные кабины) постоянно сцеплен с несуще-тяговым канатом, </w:t>
      </w:r>
      <w:r w:rsidRPr="004059EF">
        <w:rPr>
          <w:rFonts w:ascii="Times New Roman" w:hAnsi="Times New Roman" w:cs="Times New Roman"/>
          <w:color w:val="000000"/>
          <w:spacing w:val="-1"/>
          <w:sz w:val="24"/>
          <w:szCs w:val="24"/>
        </w:rPr>
        <w:t xml:space="preserve">благодаря простоте конструкции и эффективности использования </w:t>
      </w:r>
      <w:r w:rsidRPr="004059EF">
        <w:rPr>
          <w:rFonts w:ascii="Times New Roman" w:hAnsi="Times New Roman" w:cs="Times New Roman"/>
          <w:color w:val="000000"/>
          <w:spacing w:val="-7"/>
          <w:sz w:val="24"/>
          <w:szCs w:val="24"/>
        </w:rPr>
        <w:t>нашли наибольшее распространение, исключая буксировочные. Одно</w:t>
      </w:r>
      <w:r w:rsidRPr="004059EF">
        <w:rPr>
          <w:rFonts w:ascii="Times New Roman" w:hAnsi="Times New Roman" w:cs="Times New Roman"/>
          <w:color w:val="000000"/>
          <w:spacing w:val="-6"/>
          <w:sz w:val="24"/>
          <w:szCs w:val="24"/>
        </w:rPr>
        <w:t>канатные гондольные дороги с автоматически отцепляемыми от не</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4"/>
          <w:sz w:val="24"/>
          <w:szCs w:val="24"/>
        </w:rPr>
        <w:t>суще-тягового каната на станциях четырех- и шестиместными каби</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8"/>
          <w:sz w:val="24"/>
          <w:szCs w:val="24"/>
        </w:rPr>
        <w:t>нами или двух, трех- или четырехместными креслами более комфор</w:t>
      </w:r>
      <w:r w:rsidRPr="004059EF">
        <w:rPr>
          <w:rFonts w:ascii="Times New Roman" w:hAnsi="Times New Roman" w:cs="Times New Roman"/>
          <w:color w:val="000000"/>
          <w:spacing w:val="-6"/>
          <w:sz w:val="24"/>
          <w:szCs w:val="24"/>
        </w:rPr>
        <w:t>табельны, чем кресельные, но и более сложны. Пульсирующие одно</w:t>
      </w:r>
      <w:r w:rsidRPr="004059EF">
        <w:rPr>
          <w:rFonts w:ascii="Times New Roman" w:hAnsi="Times New Roman" w:cs="Times New Roman"/>
          <w:color w:val="000000"/>
          <w:spacing w:val="-4"/>
          <w:sz w:val="24"/>
          <w:szCs w:val="24"/>
        </w:rPr>
        <w:t>канатные дороги с неотцепляемыми кабинами или креслами по про</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7"/>
          <w:sz w:val="24"/>
          <w:szCs w:val="24"/>
        </w:rPr>
        <w:t>стоте конструкции и надежности приближаются к кресельным. Букси</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2"/>
          <w:sz w:val="24"/>
          <w:szCs w:val="24"/>
        </w:rPr>
        <w:t xml:space="preserve">ровочные канатные дороги (БКД) служат для транспортирования </w:t>
      </w:r>
      <w:r w:rsidRPr="004059EF">
        <w:rPr>
          <w:rFonts w:ascii="Times New Roman" w:hAnsi="Times New Roman" w:cs="Times New Roman"/>
          <w:color w:val="000000"/>
          <w:spacing w:val="-4"/>
          <w:sz w:val="24"/>
          <w:szCs w:val="24"/>
        </w:rPr>
        <w:t>горнолыжников по заснеженному склону вверх путем буксирования.</w:t>
      </w:r>
    </w:p>
    <w:p w:rsidR="008C0D63" w:rsidRPr="004059EF" w:rsidRDefault="008C0D63" w:rsidP="004059EF">
      <w:pPr>
        <w:shd w:val="clear" w:color="auto" w:fill="FFFFFF"/>
        <w:spacing w:line="240" w:lineRule="auto"/>
        <w:ind w:left="-900" w:firstLine="540"/>
        <w:jc w:val="both"/>
        <w:rPr>
          <w:rFonts w:ascii="Times New Roman" w:hAnsi="Times New Roman" w:cs="Times New Roman"/>
          <w:color w:val="000000"/>
          <w:spacing w:val="-2"/>
          <w:sz w:val="24"/>
          <w:szCs w:val="24"/>
        </w:rPr>
      </w:pPr>
      <w:r w:rsidRPr="004059EF">
        <w:rPr>
          <w:rFonts w:ascii="Times New Roman" w:hAnsi="Times New Roman" w:cs="Times New Roman"/>
          <w:b/>
          <w:bCs/>
          <w:color w:val="000000"/>
          <w:spacing w:val="-8"/>
          <w:sz w:val="24"/>
          <w:szCs w:val="24"/>
        </w:rPr>
        <w:t>Области применения ППКД.</w:t>
      </w:r>
      <w:r w:rsidRPr="004059EF">
        <w:rPr>
          <w:rFonts w:ascii="Times New Roman" w:hAnsi="Times New Roman" w:cs="Times New Roman"/>
          <w:color w:val="000000"/>
          <w:spacing w:val="-8"/>
          <w:sz w:val="24"/>
          <w:szCs w:val="24"/>
        </w:rPr>
        <w:t xml:space="preserve"> Наибольшее распространение полу</w:t>
      </w:r>
      <w:r w:rsidRPr="004059EF">
        <w:rPr>
          <w:rFonts w:ascii="Times New Roman" w:hAnsi="Times New Roman" w:cs="Times New Roman"/>
          <w:color w:val="000000"/>
          <w:spacing w:val="-2"/>
          <w:sz w:val="24"/>
          <w:szCs w:val="24"/>
        </w:rPr>
        <w:t>чили ППКД при перевозке туристов и лыжников. Они служат глав</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6"/>
          <w:sz w:val="24"/>
          <w:szCs w:val="24"/>
        </w:rPr>
        <w:t>ным и практически единственным средством внутреннего транспорт</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2"/>
          <w:sz w:val="24"/>
          <w:szCs w:val="24"/>
        </w:rPr>
        <w:t xml:space="preserve">ного </w:t>
      </w:r>
    </w:p>
    <w:p w:rsidR="008C0D63" w:rsidRPr="004059EF" w:rsidRDefault="008C0D63" w:rsidP="004059EF">
      <w:pPr>
        <w:shd w:val="clear" w:color="auto" w:fill="FFFFFF"/>
        <w:spacing w:line="240" w:lineRule="auto"/>
        <w:ind w:left="-900" w:firstLine="540"/>
        <w:jc w:val="both"/>
        <w:rPr>
          <w:rFonts w:ascii="Times New Roman" w:hAnsi="Times New Roman" w:cs="Times New Roman"/>
          <w:color w:val="000000"/>
          <w:spacing w:val="-2"/>
          <w:sz w:val="24"/>
          <w:szCs w:val="24"/>
        </w:rPr>
      </w:pPr>
      <w:r w:rsidRPr="004059EF">
        <w:rPr>
          <w:rFonts w:ascii="Times New Roman" w:hAnsi="Times New Roman" w:cs="Times New Roman"/>
          <w:color w:val="000000"/>
          <w:spacing w:val="-2"/>
          <w:sz w:val="24"/>
          <w:szCs w:val="24"/>
        </w:rPr>
        <w:lastRenderedPageBreak/>
        <w:t xml:space="preserve">  Рис. 3.1. Классификация ППКД</w:t>
      </w:r>
      <w:r>
        <w:rPr>
          <w:rFonts w:ascii="Times New Roman" w:hAnsi="Times New Roman" w:cs="Times New Roman"/>
          <w:color w:val="000000"/>
          <w:spacing w:val="-2"/>
          <w:sz w:val="24"/>
          <w:szCs w:val="24"/>
        </w:rPr>
        <w:t xml:space="preserve"> </w:t>
      </w:r>
      <w:r w:rsidRPr="004059EF">
        <w:rPr>
          <w:rFonts w:ascii="Times New Roman" w:hAnsi="Times New Roman" w:cs="Times New Roman"/>
          <w:color w:val="000000"/>
          <w:spacing w:val="-2"/>
          <w:sz w:val="24"/>
          <w:szCs w:val="24"/>
        </w:rPr>
        <w:t>обеспечения горно-рекреационных и горно-туристских ком</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7"/>
          <w:sz w:val="24"/>
          <w:szCs w:val="24"/>
        </w:rPr>
        <w:t>плексов.</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Довольно широко используют ППКД в качестве средств город</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2"/>
          <w:sz w:val="24"/>
          <w:szCs w:val="24"/>
        </w:rPr>
        <w:t>ского транспорта:</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 xml:space="preserve">для перевозки рабочих из жилого массива к предприятиям или </w:t>
      </w:r>
      <w:r w:rsidRPr="004059EF">
        <w:rPr>
          <w:rFonts w:ascii="Times New Roman" w:hAnsi="Times New Roman" w:cs="Times New Roman"/>
          <w:color w:val="000000"/>
          <w:spacing w:val="-3"/>
          <w:sz w:val="24"/>
          <w:szCs w:val="24"/>
        </w:rPr>
        <w:t>стройкам,   расположенным  в  горах   (Тырны-Ауз,   Чиатура  и др.);</w:t>
      </w:r>
    </w:p>
    <w:p w:rsidR="008C0D63" w:rsidRPr="004059EF" w:rsidRDefault="008C0D63" w:rsidP="004059EF">
      <w:pPr>
        <w:shd w:val="clear" w:color="auto" w:fill="FFFFFF"/>
        <w:spacing w:line="240" w:lineRule="auto"/>
        <w:ind w:left="-900" w:firstLine="540"/>
        <w:jc w:val="both"/>
        <w:rPr>
          <w:rFonts w:ascii="Times New Roman" w:hAnsi="Times New Roman" w:cs="Times New Roman"/>
          <w:color w:val="000000"/>
          <w:spacing w:val="-4"/>
          <w:sz w:val="24"/>
          <w:szCs w:val="24"/>
        </w:rPr>
      </w:pPr>
      <w:r w:rsidRPr="004059EF">
        <w:rPr>
          <w:rFonts w:ascii="Times New Roman" w:hAnsi="Times New Roman" w:cs="Times New Roman"/>
          <w:color w:val="000000"/>
          <w:sz w:val="24"/>
          <w:szCs w:val="24"/>
        </w:rPr>
        <w:t>для доставки обслуживающего персонала к горным обсервато</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4"/>
          <w:sz w:val="24"/>
          <w:szCs w:val="24"/>
        </w:rPr>
        <w:t xml:space="preserve">риям, радиорелейным станциям или иным научно-техническим объектам (Абастумани); </w:t>
      </w:r>
    </w:p>
    <w:p w:rsidR="008C0D63" w:rsidRPr="004059EF" w:rsidRDefault="008C0D63" w:rsidP="004059EF">
      <w:pPr>
        <w:shd w:val="clear" w:color="auto" w:fill="FFFFFF"/>
        <w:spacing w:line="240" w:lineRule="auto"/>
        <w:ind w:left="-900" w:firstLine="540"/>
        <w:jc w:val="both"/>
        <w:rPr>
          <w:rFonts w:ascii="Times New Roman" w:hAnsi="Times New Roman" w:cs="Times New Roman"/>
          <w:color w:val="000000"/>
          <w:spacing w:val="-4"/>
          <w:sz w:val="24"/>
          <w:szCs w:val="24"/>
        </w:rPr>
      </w:pPr>
      <w:r w:rsidRPr="004059EF">
        <w:rPr>
          <w:rFonts w:ascii="Times New Roman" w:hAnsi="Times New Roman" w:cs="Times New Roman"/>
          <w:color w:val="000000"/>
          <w:spacing w:val="-4"/>
          <w:sz w:val="24"/>
          <w:szCs w:val="24"/>
        </w:rPr>
        <w:t>для связи между находящимися на разных отметках районами городов, расположенных в горной местности (Чиаура, Тбилиси, Ереван, Алма-Ата и др.);</w:t>
      </w:r>
    </w:p>
    <w:p w:rsidR="008C0D63" w:rsidRPr="004059EF" w:rsidRDefault="008C0D63" w:rsidP="004059EF">
      <w:pPr>
        <w:shd w:val="clear" w:color="auto" w:fill="FFFFFF"/>
        <w:spacing w:line="240" w:lineRule="auto"/>
        <w:ind w:left="-900" w:firstLine="540"/>
        <w:jc w:val="both"/>
        <w:rPr>
          <w:rFonts w:ascii="Times New Roman" w:hAnsi="Times New Roman" w:cs="Times New Roman"/>
          <w:color w:val="000000"/>
          <w:spacing w:val="-4"/>
          <w:sz w:val="24"/>
          <w:szCs w:val="24"/>
        </w:rPr>
      </w:pPr>
      <w:r w:rsidRPr="004059EF">
        <w:rPr>
          <w:rFonts w:ascii="Times New Roman" w:hAnsi="Times New Roman" w:cs="Times New Roman"/>
          <w:color w:val="000000"/>
          <w:spacing w:val="-4"/>
          <w:sz w:val="24"/>
          <w:szCs w:val="24"/>
        </w:rPr>
        <w:t>для перевозки людей через водные преграды (Нью-Йорк, Цюрих, Кельн и др.);</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t xml:space="preserve">для связи прибрежных рекреационных полос с жилыми массивами и лечебными корпусами; наличие ППКД позволяет более полно использовать положительные свойства микроклимата обеих зон и увеличить общую ширину курортной зоны (Ялта, Сочи, Одесса и др.); </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6"/>
          <w:sz w:val="24"/>
          <w:szCs w:val="24"/>
        </w:rPr>
        <w:t>для доставки отдыхающих и туристов в горные парки и к досто</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4"/>
          <w:sz w:val="24"/>
          <w:szCs w:val="24"/>
        </w:rPr>
        <w:t>примечательностям, расположенным в горной зоне (Тбилиси,  Наль</w:t>
      </w:r>
      <w:r w:rsidRPr="004059EF">
        <w:rPr>
          <w:rFonts w:ascii="Times New Roman" w:hAnsi="Times New Roman" w:cs="Times New Roman"/>
          <w:color w:val="000000"/>
          <w:spacing w:val="-1"/>
          <w:sz w:val="24"/>
          <w:szCs w:val="24"/>
        </w:rPr>
        <w:t>чик,   Пятигорск,   Кисловодск);</w:t>
      </w:r>
    </w:p>
    <w:p w:rsidR="008C0D63" w:rsidRPr="004059EF" w:rsidRDefault="008C0D63" w:rsidP="004059EF">
      <w:pPr>
        <w:shd w:val="clear" w:color="auto" w:fill="FFFFFF"/>
        <w:spacing w:before="29"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13"/>
          <w:sz w:val="24"/>
          <w:szCs w:val="24"/>
        </w:rPr>
        <w:t>для транспортного обслуживания крупных выставочных терри</w:t>
      </w:r>
      <w:r w:rsidRPr="004059EF">
        <w:rPr>
          <w:rFonts w:ascii="Times New Roman" w:hAnsi="Times New Roman" w:cs="Times New Roman"/>
          <w:color w:val="000000"/>
          <w:spacing w:val="-13"/>
          <w:sz w:val="24"/>
          <w:szCs w:val="24"/>
        </w:rPr>
        <w:softHyphen/>
      </w:r>
      <w:r w:rsidRPr="004059EF">
        <w:rPr>
          <w:rFonts w:ascii="Times New Roman" w:hAnsi="Times New Roman" w:cs="Times New Roman"/>
          <w:color w:val="000000"/>
          <w:spacing w:val="-14"/>
          <w:sz w:val="24"/>
          <w:szCs w:val="24"/>
        </w:rPr>
        <w:t>торий.</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6"/>
          <w:sz w:val="24"/>
          <w:szCs w:val="24"/>
        </w:rPr>
        <w:t xml:space="preserve">В последние годы с помощью кресельных ППКД специального </w:t>
      </w:r>
      <w:r w:rsidRPr="004059EF">
        <w:rPr>
          <w:rFonts w:ascii="Times New Roman" w:hAnsi="Times New Roman" w:cs="Times New Roman"/>
          <w:color w:val="000000"/>
          <w:spacing w:val="-5"/>
          <w:sz w:val="24"/>
          <w:szCs w:val="24"/>
        </w:rPr>
        <w:t xml:space="preserve">исполнения начали осуществлять перевозку рабочих по наклонным </w:t>
      </w:r>
      <w:r w:rsidRPr="004059EF">
        <w:rPr>
          <w:rFonts w:ascii="Times New Roman" w:hAnsi="Times New Roman" w:cs="Times New Roman"/>
          <w:color w:val="000000"/>
          <w:spacing w:val="1"/>
          <w:sz w:val="24"/>
          <w:szCs w:val="24"/>
        </w:rPr>
        <w:t xml:space="preserve">подземным  выработкам  на  рудниках  и  </w:t>
      </w:r>
      <w:r w:rsidRPr="004059EF">
        <w:rPr>
          <w:rFonts w:ascii="Times New Roman" w:hAnsi="Times New Roman" w:cs="Times New Roman"/>
          <w:i/>
          <w:iCs/>
          <w:color w:val="000000"/>
          <w:spacing w:val="1"/>
          <w:sz w:val="24"/>
          <w:szCs w:val="24"/>
        </w:rPr>
        <w:t xml:space="preserve">в </w:t>
      </w:r>
      <w:r w:rsidRPr="004059EF">
        <w:rPr>
          <w:rFonts w:ascii="Times New Roman" w:hAnsi="Times New Roman" w:cs="Times New Roman"/>
          <w:color w:val="000000"/>
          <w:spacing w:val="1"/>
          <w:sz w:val="24"/>
          <w:szCs w:val="24"/>
        </w:rPr>
        <w:t>шахтах.</w:t>
      </w: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4A5096"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r>
        <w:rPr>
          <w:noProof/>
        </w:rPr>
        <w:pict>
          <v:shape id="_x0000_s1027" type="#_x0000_t75" style="position:absolute;left:0;text-align:left;margin-left:-18pt;margin-top:6.4pt;width:487.4pt;height:548pt;z-index:251658240" wrapcoords="-57 0 -57 21543 21600 21543 21600 0 -57 0">
            <v:imagedata r:id="rId6" o:title="" grayscale="t" bilevel="t"/>
            <w10:wrap type="tight"/>
          </v:shape>
        </w:pict>
      </w: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Default="008C0D63" w:rsidP="004059EF">
      <w:pPr>
        <w:shd w:val="clear" w:color="auto" w:fill="FFFFFF"/>
        <w:spacing w:line="240" w:lineRule="auto"/>
        <w:ind w:left="-900" w:firstLine="540"/>
        <w:jc w:val="both"/>
        <w:rPr>
          <w:rFonts w:ascii="Times New Roman" w:hAnsi="Times New Roman" w:cs="Times New Roman"/>
          <w:b/>
          <w:bCs/>
          <w:color w:val="000000"/>
          <w:spacing w:val="-1"/>
          <w:sz w:val="24"/>
          <w:szCs w:val="24"/>
        </w:rPr>
      </w:pPr>
    </w:p>
    <w:p w:rsidR="008C0D63" w:rsidRPr="004059EF" w:rsidRDefault="008C0D63" w:rsidP="004059EF">
      <w:pPr>
        <w:shd w:val="clear" w:color="auto" w:fill="FFFFFF"/>
        <w:tabs>
          <w:tab w:val="left" w:pos="2160"/>
        </w:tabs>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b/>
          <w:bCs/>
          <w:color w:val="000000"/>
          <w:spacing w:val="-1"/>
          <w:sz w:val="24"/>
          <w:szCs w:val="24"/>
        </w:rPr>
        <w:lastRenderedPageBreak/>
        <w:t>Определение экономических показателей.</w:t>
      </w:r>
      <w:r w:rsidRPr="004059EF">
        <w:rPr>
          <w:rFonts w:ascii="Times New Roman" w:hAnsi="Times New Roman" w:cs="Times New Roman"/>
          <w:color w:val="000000"/>
          <w:spacing w:val="-1"/>
          <w:sz w:val="24"/>
          <w:szCs w:val="24"/>
        </w:rPr>
        <w:t xml:space="preserve"> Технико-экономиче</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 xml:space="preserve">ский анализ, проводимый на начальной стадии проектирования </w:t>
      </w:r>
      <w:r w:rsidRPr="004059EF">
        <w:rPr>
          <w:rFonts w:ascii="Times New Roman" w:hAnsi="Times New Roman" w:cs="Times New Roman"/>
          <w:color w:val="000000"/>
          <w:spacing w:val="-4"/>
          <w:sz w:val="24"/>
          <w:szCs w:val="24"/>
        </w:rPr>
        <w:t xml:space="preserve">ППКД, должен подтвердить экономическую целесообразность ее </w:t>
      </w:r>
      <w:r w:rsidRPr="004059EF">
        <w:rPr>
          <w:rFonts w:ascii="Times New Roman" w:hAnsi="Times New Roman" w:cs="Times New Roman"/>
          <w:color w:val="000000"/>
          <w:spacing w:val="3"/>
          <w:sz w:val="24"/>
          <w:szCs w:val="24"/>
        </w:rPr>
        <w:t>строительства, обоснованность выбора конкретного типа ППКД и, в</w:t>
      </w:r>
      <w:r w:rsidRPr="004059EF">
        <w:rPr>
          <w:rFonts w:ascii="Times New Roman" w:hAnsi="Times New Roman" w:cs="Times New Roman"/>
          <w:i/>
          <w:iCs/>
          <w:color w:val="000000"/>
          <w:spacing w:val="-6"/>
          <w:sz w:val="24"/>
          <w:szCs w:val="24"/>
        </w:rPr>
        <w:t xml:space="preserve"> </w:t>
      </w:r>
      <w:r w:rsidRPr="004059EF">
        <w:rPr>
          <w:rFonts w:ascii="Times New Roman" w:hAnsi="Times New Roman" w:cs="Times New Roman"/>
          <w:color w:val="000000"/>
          <w:spacing w:val="-6"/>
          <w:sz w:val="24"/>
          <w:szCs w:val="24"/>
        </w:rPr>
        <w:t>связи с этим, — оптимальность выбора трассы. Вопрос о рентабель</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z w:val="24"/>
          <w:szCs w:val="24"/>
        </w:rPr>
        <w:t xml:space="preserve">ности ППКД рассматривают по-разному для дорог, являющихся </w:t>
      </w:r>
      <w:r w:rsidRPr="004059EF">
        <w:rPr>
          <w:rFonts w:ascii="Times New Roman" w:hAnsi="Times New Roman" w:cs="Times New Roman"/>
          <w:color w:val="000000"/>
          <w:spacing w:val="-7"/>
          <w:sz w:val="24"/>
          <w:szCs w:val="24"/>
        </w:rPr>
        <w:t>элементом горно-туристского, курортного или выставочного комплек</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5"/>
          <w:sz w:val="24"/>
          <w:szCs w:val="24"/>
        </w:rPr>
        <w:t>са, и дорог чисто транспортного назначения. В первом случае более важной, чем непосредственная рентабельность как отдельной хозяй</w:t>
      </w:r>
      <w:r w:rsidRPr="004059EF">
        <w:rPr>
          <w:rFonts w:ascii="Times New Roman" w:hAnsi="Times New Roman" w:cs="Times New Roman"/>
          <w:color w:val="000000"/>
          <w:spacing w:val="-5"/>
          <w:sz w:val="24"/>
          <w:szCs w:val="24"/>
        </w:rPr>
        <w:softHyphen/>
      </w:r>
      <w:r w:rsidRPr="004059EF">
        <w:rPr>
          <w:rFonts w:ascii="Times New Roman" w:hAnsi="Times New Roman" w:cs="Times New Roman"/>
          <w:color w:val="000000"/>
          <w:spacing w:val="-1"/>
          <w:sz w:val="24"/>
          <w:szCs w:val="24"/>
        </w:rPr>
        <w:t>ственной единицы, является так называемая косвенная рентабель</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ность ППКД как элемента системы в целом, заключающаяся в сти</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5"/>
          <w:sz w:val="24"/>
          <w:szCs w:val="24"/>
        </w:rPr>
        <w:t xml:space="preserve">мулировании притока туристов и развития района в экономическом, </w:t>
      </w:r>
      <w:r w:rsidRPr="004059EF">
        <w:rPr>
          <w:rFonts w:ascii="Times New Roman" w:hAnsi="Times New Roman" w:cs="Times New Roman"/>
          <w:color w:val="000000"/>
          <w:spacing w:val="1"/>
          <w:sz w:val="24"/>
          <w:szCs w:val="24"/>
        </w:rPr>
        <w:t>культурном или спортивном отношении.</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3"/>
          <w:sz w:val="24"/>
          <w:szCs w:val="24"/>
        </w:rPr>
        <w:t xml:space="preserve">При выработке решения о строительстве ППКД принимают во </w:t>
      </w:r>
      <w:r w:rsidRPr="004059EF">
        <w:rPr>
          <w:rFonts w:ascii="Times New Roman" w:hAnsi="Times New Roman" w:cs="Times New Roman"/>
          <w:color w:val="000000"/>
          <w:spacing w:val="2"/>
          <w:sz w:val="24"/>
          <w:szCs w:val="24"/>
        </w:rPr>
        <w:t xml:space="preserve">внимание и такие аспекты, как перспектива развития площадки, </w:t>
      </w:r>
      <w:r w:rsidRPr="004059EF">
        <w:rPr>
          <w:rFonts w:ascii="Times New Roman" w:hAnsi="Times New Roman" w:cs="Times New Roman"/>
          <w:color w:val="000000"/>
          <w:spacing w:val="9"/>
          <w:sz w:val="24"/>
          <w:szCs w:val="24"/>
        </w:rPr>
        <w:t>защита окружающей среды и др.</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1"/>
          <w:sz w:val="24"/>
          <w:szCs w:val="24"/>
        </w:rPr>
        <w:t>Затраты   на   строительство ППКД</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К = К</w:t>
      </w:r>
      <w:r w:rsidRPr="004059EF">
        <w:rPr>
          <w:rFonts w:ascii="Times New Roman" w:hAnsi="Times New Roman" w:cs="Times New Roman"/>
          <w:sz w:val="24"/>
          <w:szCs w:val="24"/>
          <w:vertAlign w:val="subscript"/>
        </w:rPr>
        <w:t>л</w:t>
      </w:r>
      <w:r w:rsidRPr="004059EF">
        <w:rPr>
          <w:rFonts w:ascii="Times New Roman" w:hAnsi="Times New Roman" w:cs="Times New Roman"/>
          <w:sz w:val="24"/>
          <w:szCs w:val="24"/>
        </w:rPr>
        <w:t xml:space="preserve"> + К</w:t>
      </w:r>
      <w:r w:rsidRPr="004059EF">
        <w:rPr>
          <w:rFonts w:ascii="Times New Roman" w:hAnsi="Times New Roman" w:cs="Times New Roman"/>
          <w:sz w:val="24"/>
          <w:szCs w:val="24"/>
          <w:vertAlign w:val="subscript"/>
        </w:rPr>
        <w:t>п</w:t>
      </w:r>
      <w:r w:rsidRPr="004059EF">
        <w:rPr>
          <w:rFonts w:ascii="Times New Roman" w:hAnsi="Times New Roman" w:cs="Times New Roman"/>
          <w:sz w:val="24"/>
          <w:szCs w:val="24"/>
        </w:rPr>
        <w:t xml:space="preserve"> + К</w:t>
      </w:r>
      <w:r w:rsidRPr="004059EF">
        <w:rPr>
          <w:rFonts w:ascii="Times New Roman" w:hAnsi="Times New Roman" w:cs="Times New Roman"/>
          <w:sz w:val="24"/>
          <w:szCs w:val="24"/>
          <w:vertAlign w:val="subscript"/>
        </w:rPr>
        <w:t>пр</w:t>
      </w:r>
      <w:r w:rsidRPr="004059EF">
        <w:rPr>
          <w:rFonts w:ascii="Times New Roman" w:hAnsi="Times New Roman" w:cs="Times New Roman"/>
          <w:sz w:val="24"/>
          <w:szCs w:val="24"/>
        </w:rPr>
        <w:t xml:space="preserve"> + К</w:t>
      </w:r>
      <w:r w:rsidRPr="004059EF">
        <w:rPr>
          <w:rFonts w:ascii="Times New Roman" w:hAnsi="Times New Roman" w:cs="Times New Roman"/>
          <w:sz w:val="24"/>
          <w:szCs w:val="24"/>
          <w:vertAlign w:val="subscript"/>
        </w:rPr>
        <w:t>обв</w:t>
      </w:r>
      <w:r w:rsidRPr="004059EF">
        <w:rPr>
          <w:rFonts w:ascii="Times New Roman" w:hAnsi="Times New Roman" w:cs="Times New Roman"/>
          <w:sz w:val="24"/>
          <w:szCs w:val="24"/>
        </w:rPr>
        <w:t xml:space="preserve"> + К</w:t>
      </w:r>
      <w:r w:rsidRPr="004059EF">
        <w:rPr>
          <w:rFonts w:ascii="Times New Roman" w:hAnsi="Times New Roman" w:cs="Times New Roman"/>
          <w:sz w:val="24"/>
          <w:szCs w:val="24"/>
          <w:vertAlign w:val="subscript"/>
        </w:rPr>
        <w:t>нат</w:t>
      </w:r>
      <w:r w:rsidRPr="004059EF">
        <w:rPr>
          <w:rFonts w:ascii="Times New Roman" w:hAnsi="Times New Roman" w:cs="Times New Roman"/>
          <w:sz w:val="24"/>
          <w:szCs w:val="24"/>
        </w:rPr>
        <w:t>,</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z w:val="24"/>
          <w:szCs w:val="24"/>
        </w:rPr>
        <w:t>где</w:t>
      </w:r>
      <w:r w:rsidRPr="004059EF">
        <w:rPr>
          <w:rFonts w:ascii="Times New Roman" w:hAnsi="Times New Roman" w:cs="Times New Roman"/>
          <w:sz w:val="24"/>
          <w:szCs w:val="24"/>
        </w:rPr>
        <w:t xml:space="preserve"> К</w:t>
      </w:r>
      <w:r w:rsidRPr="004059EF">
        <w:rPr>
          <w:rFonts w:ascii="Times New Roman" w:hAnsi="Times New Roman" w:cs="Times New Roman"/>
          <w:sz w:val="24"/>
          <w:szCs w:val="24"/>
          <w:vertAlign w:val="subscript"/>
        </w:rPr>
        <w:t>л</w:t>
      </w:r>
      <w:r w:rsidRPr="004059EF">
        <w:rPr>
          <w:rFonts w:ascii="Times New Roman" w:hAnsi="Times New Roman" w:cs="Times New Roman"/>
          <w:sz w:val="24"/>
          <w:szCs w:val="24"/>
        </w:rPr>
        <w:t>, К</w:t>
      </w:r>
      <w:r w:rsidRPr="004059EF">
        <w:rPr>
          <w:rFonts w:ascii="Times New Roman" w:hAnsi="Times New Roman" w:cs="Times New Roman"/>
          <w:sz w:val="24"/>
          <w:szCs w:val="24"/>
          <w:vertAlign w:val="subscript"/>
        </w:rPr>
        <w:t>п</w:t>
      </w:r>
      <w:r w:rsidRPr="004059EF">
        <w:rPr>
          <w:rFonts w:ascii="Times New Roman" w:hAnsi="Times New Roman" w:cs="Times New Roman"/>
          <w:sz w:val="24"/>
          <w:szCs w:val="24"/>
        </w:rPr>
        <w:t>, К</w:t>
      </w:r>
      <w:r w:rsidRPr="004059EF">
        <w:rPr>
          <w:rFonts w:ascii="Times New Roman" w:hAnsi="Times New Roman" w:cs="Times New Roman"/>
          <w:sz w:val="24"/>
          <w:szCs w:val="24"/>
          <w:vertAlign w:val="subscript"/>
        </w:rPr>
        <w:t>пр</w:t>
      </w:r>
      <w:r w:rsidRPr="004059EF">
        <w:rPr>
          <w:rFonts w:ascii="Times New Roman" w:hAnsi="Times New Roman" w:cs="Times New Roman"/>
          <w:sz w:val="24"/>
          <w:szCs w:val="24"/>
        </w:rPr>
        <w:t>, К</w:t>
      </w:r>
      <w:r w:rsidRPr="004059EF">
        <w:rPr>
          <w:rFonts w:ascii="Times New Roman" w:hAnsi="Times New Roman" w:cs="Times New Roman"/>
          <w:sz w:val="24"/>
          <w:szCs w:val="24"/>
          <w:vertAlign w:val="subscript"/>
        </w:rPr>
        <w:t>обв</w:t>
      </w:r>
      <w:r w:rsidRPr="004059EF">
        <w:rPr>
          <w:rFonts w:ascii="Times New Roman" w:hAnsi="Times New Roman" w:cs="Times New Roman"/>
          <w:sz w:val="24"/>
          <w:szCs w:val="24"/>
        </w:rPr>
        <w:t>, К</w:t>
      </w:r>
      <w:r w:rsidRPr="004059EF">
        <w:rPr>
          <w:rFonts w:ascii="Times New Roman" w:hAnsi="Times New Roman" w:cs="Times New Roman"/>
          <w:sz w:val="24"/>
          <w:szCs w:val="24"/>
          <w:vertAlign w:val="subscript"/>
        </w:rPr>
        <w:t>нат</w:t>
      </w:r>
      <w:r w:rsidRPr="004059EF">
        <w:rPr>
          <w:rFonts w:ascii="Times New Roman" w:hAnsi="Times New Roman" w:cs="Times New Roman"/>
          <w:color w:val="000000"/>
          <w:sz w:val="24"/>
          <w:szCs w:val="24"/>
        </w:rPr>
        <w:t xml:space="preserve"> - затраты на строительство соответственно линии, пер</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2"/>
          <w:sz w:val="24"/>
          <w:szCs w:val="24"/>
        </w:rPr>
        <w:t>ронов для посадки и высадки</w:t>
      </w:r>
      <w:r w:rsidRPr="004059EF">
        <w:rPr>
          <w:rFonts w:ascii="Times New Roman" w:hAnsi="Times New Roman" w:cs="Times New Roman"/>
          <w:b/>
          <w:bCs/>
          <w:color w:val="000000"/>
          <w:spacing w:val="2"/>
          <w:sz w:val="24"/>
          <w:szCs w:val="24"/>
        </w:rPr>
        <w:t xml:space="preserve"> </w:t>
      </w:r>
      <w:r w:rsidRPr="004059EF">
        <w:rPr>
          <w:rFonts w:ascii="Times New Roman" w:hAnsi="Times New Roman" w:cs="Times New Roman"/>
          <w:color w:val="000000"/>
          <w:spacing w:val="2"/>
          <w:sz w:val="24"/>
          <w:szCs w:val="24"/>
        </w:rPr>
        <w:t xml:space="preserve">пассажиров, приводной станции, обводной станции, </w:t>
      </w:r>
      <w:r w:rsidRPr="004059EF">
        <w:rPr>
          <w:rFonts w:ascii="Times New Roman" w:hAnsi="Times New Roman" w:cs="Times New Roman"/>
          <w:color w:val="000000"/>
          <w:spacing w:val="8"/>
          <w:sz w:val="24"/>
          <w:szCs w:val="24"/>
        </w:rPr>
        <w:t>натяжных устройств (со строительной частью).</w:t>
      </w:r>
    </w:p>
    <w:p w:rsidR="008C0D63" w:rsidRPr="004059EF" w:rsidRDefault="008C0D63" w:rsidP="004059EF">
      <w:pPr>
        <w:spacing w:line="240" w:lineRule="auto"/>
        <w:ind w:left="-900" w:firstLine="540"/>
        <w:jc w:val="both"/>
        <w:rPr>
          <w:rFonts w:ascii="Times New Roman" w:hAnsi="Times New Roman" w:cs="Times New Roman"/>
          <w:color w:val="000000"/>
          <w:spacing w:val="-2"/>
          <w:sz w:val="24"/>
          <w:szCs w:val="24"/>
        </w:rPr>
      </w:pP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Так как затраты на строительство сооружений в значительной степени зависят от профиля поверхности и местных условий пло</w:t>
      </w:r>
      <w:r w:rsidRPr="004059EF">
        <w:rPr>
          <w:rFonts w:ascii="Times New Roman" w:hAnsi="Times New Roman" w:cs="Times New Roman"/>
          <w:color w:val="000000"/>
          <w:spacing w:val="-2"/>
          <w:sz w:val="24"/>
          <w:szCs w:val="24"/>
        </w:rPr>
        <w:softHyphen/>
      </w:r>
      <w:r w:rsidRPr="004059EF">
        <w:rPr>
          <w:rFonts w:ascii="Times New Roman" w:hAnsi="Times New Roman" w:cs="Times New Roman"/>
          <w:color w:val="000000"/>
          <w:spacing w:val="-3"/>
          <w:sz w:val="24"/>
          <w:szCs w:val="24"/>
        </w:rPr>
        <w:t xml:space="preserve">щадки, практически для каждой ППКД требуется индивидуальный </w:t>
      </w:r>
      <w:r w:rsidRPr="004059EF">
        <w:rPr>
          <w:rFonts w:ascii="Times New Roman" w:hAnsi="Times New Roman" w:cs="Times New Roman"/>
          <w:color w:val="000000"/>
          <w:spacing w:val="-4"/>
          <w:sz w:val="24"/>
          <w:szCs w:val="24"/>
        </w:rPr>
        <w:t>расчет   затрат.</w:t>
      </w:r>
    </w:p>
    <w:p w:rsidR="008C0D63" w:rsidRPr="004059EF" w:rsidRDefault="008C0D63" w:rsidP="004059EF">
      <w:pPr>
        <w:shd w:val="clear" w:color="auto" w:fill="FFFFFF"/>
        <w:spacing w:before="14"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2"/>
          <w:sz w:val="24"/>
          <w:szCs w:val="24"/>
        </w:rPr>
        <w:t xml:space="preserve">Для горных кресельных ППКД длиной около 2 км, с разностью </w:t>
      </w:r>
      <w:r w:rsidRPr="004059EF">
        <w:rPr>
          <w:rFonts w:ascii="Times New Roman" w:hAnsi="Times New Roman" w:cs="Times New Roman"/>
          <w:color w:val="000000"/>
          <w:spacing w:val="-5"/>
          <w:sz w:val="24"/>
          <w:szCs w:val="24"/>
        </w:rPr>
        <w:t xml:space="preserve">уровней 400-500 м и пропускной способностью около 400 чел/ч, </w:t>
      </w:r>
      <w:r w:rsidRPr="004059EF">
        <w:rPr>
          <w:rFonts w:ascii="Times New Roman" w:hAnsi="Times New Roman" w:cs="Times New Roman"/>
          <w:color w:val="000000"/>
          <w:spacing w:val="-3"/>
          <w:sz w:val="24"/>
          <w:szCs w:val="24"/>
        </w:rPr>
        <w:t xml:space="preserve">затраты на строительство линии, приводной (нижней) и натяжной </w:t>
      </w:r>
      <w:r w:rsidRPr="004059EF">
        <w:rPr>
          <w:rFonts w:ascii="Times New Roman" w:hAnsi="Times New Roman" w:cs="Times New Roman"/>
          <w:color w:val="000000"/>
          <w:spacing w:val="-4"/>
          <w:sz w:val="24"/>
          <w:szCs w:val="24"/>
        </w:rPr>
        <w:t xml:space="preserve">станций (включая перроны и натяжные устройства) относятся между </w:t>
      </w:r>
      <w:r w:rsidRPr="004059EF">
        <w:rPr>
          <w:rFonts w:ascii="Times New Roman" w:hAnsi="Times New Roman" w:cs="Times New Roman"/>
          <w:color w:val="000000"/>
          <w:spacing w:val="1"/>
          <w:sz w:val="24"/>
          <w:szCs w:val="24"/>
        </w:rPr>
        <w:t>собой в среднем, как 1:0,5:0,2. Для приблизительной оценки за</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6"/>
          <w:sz w:val="24"/>
          <w:szCs w:val="24"/>
        </w:rPr>
        <w:t>трат на строительство ППКД можно пользоваться показателем «стоимость 1 км линии» и к полученным с его помощью затратам на строи</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2"/>
          <w:sz w:val="24"/>
          <w:szCs w:val="24"/>
        </w:rPr>
        <w:t xml:space="preserve">тельство линии добавлять затраты на строительство станций, взятые </w:t>
      </w:r>
      <w:r w:rsidRPr="004059EF">
        <w:rPr>
          <w:rFonts w:ascii="Times New Roman" w:hAnsi="Times New Roman" w:cs="Times New Roman"/>
          <w:color w:val="000000"/>
          <w:spacing w:val="3"/>
          <w:sz w:val="24"/>
          <w:szCs w:val="24"/>
        </w:rPr>
        <w:t>из вышеприведенного соотношения или по аналогам.</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z w:val="24"/>
          <w:szCs w:val="24"/>
        </w:rPr>
        <w:t>Для приближенной сравнительной оценки затрат на строитель</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3"/>
          <w:sz w:val="24"/>
          <w:szCs w:val="24"/>
        </w:rPr>
        <w:t xml:space="preserve">ство ППКД разных типов можно пользоваться принятым в Австрии </w:t>
      </w:r>
      <w:r w:rsidRPr="004059EF">
        <w:rPr>
          <w:rFonts w:ascii="Times New Roman" w:hAnsi="Times New Roman" w:cs="Times New Roman"/>
          <w:color w:val="000000"/>
          <w:spacing w:val="7"/>
          <w:sz w:val="24"/>
          <w:szCs w:val="24"/>
        </w:rPr>
        <w:t>соотношением Б : К : Г</w:t>
      </w:r>
      <w:r w:rsidRPr="004059EF">
        <w:rPr>
          <w:rFonts w:ascii="Times New Roman" w:hAnsi="Times New Roman" w:cs="Times New Roman"/>
          <w:color w:val="000000"/>
          <w:spacing w:val="7"/>
          <w:sz w:val="24"/>
          <w:szCs w:val="24"/>
          <w:vertAlign w:val="subscript"/>
        </w:rPr>
        <w:t xml:space="preserve">1 </w:t>
      </w:r>
      <w:r w:rsidRPr="004059EF">
        <w:rPr>
          <w:rFonts w:ascii="Times New Roman" w:hAnsi="Times New Roman" w:cs="Times New Roman"/>
          <w:color w:val="000000"/>
          <w:spacing w:val="7"/>
          <w:sz w:val="24"/>
          <w:szCs w:val="24"/>
        </w:rPr>
        <w:t>: Г</w:t>
      </w:r>
      <w:r w:rsidRPr="004059EF">
        <w:rPr>
          <w:rFonts w:ascii="Times New Roman" w:hAnsi="Times New Roman" w:cs="Times New Roman"/>
          <w:color w:val="000000"/>
          <w:spacing w:val="7"/>
          <w:sz w:val="24"/>
          <w:szCs w:val="24"/>
          <w:vertAlign w:val="subscript"/>
        </w:rPr>
        <w:t xml:space="preserve">2 </w:t>
      </w:r>
      <w:r w:rsidRPr="004059EF">
        <w:rPr>
          <w:rFonts w:ascii="Times New Roman" w:hAnsi="Times New Roman" w:cs="Times New Roman"/>
          <w:color w:val="000000"/>
          <w:spacing w:val="7"/>
          <w:sz w:val="24"/>
          <w:szCs w:val="24"/>
        </w:rPr>
        <w:t xml:space="preserve">: М = 1 : </w:t>
      </w:r>
      <w:r w:rsidRPr="004059EF">
        <w:rPr>
          <w:rFonts w:ascii="Times New Roman" w:hAnsi="Times New Roman" w:cs="Times New Roman"/>
          <w:color w:val="000000"/>
          <w:spacing w:val="28"/>
          <w:sz w:val="24"/>
          <w:szCs w:val="24"/>
        </w:rPr>
        <w:t>(1,4</w:t>
      </w:r>
      <w:r w:rsidRPr="004059EF">
        <w:rPr>
          <w:rFonts w:ascii="Times New Roman" w:hAnsi="Times New Roman" w:cs="Times New Roman"/>
          <w:color w:val="000000"/>
          <w:spacing w:val="7"/>
          <w:sz w:val="24"/>
          <w:szCs w:val="24"/>
        </w:rPr>
        <w:t xml:space="preserve"> - 1,5) : (2,8 - 3) : </w:t>
      </w:r>
      <w:r w:rsidRPr="004059EF">
        <w:rPr>
          <w:rFonts w:ascii="Times New Roman" w:hAnsi="Times New Roman" w:cs="Times New Roman"/>
          <w:color w:val="000000"/>
          <w:spacing w:val="-4"/>
          <w:sz w:val="24"/>
          <w:szCs w:val="24"/>
        </w:rPr>
        <w:t>: (3,7 - 4) : (4,2 - 4,8), где Б, К, Г</w:t>
      </w:r>
      <w:r w:rsidRPr="004059EF">
        <w:rPr>
          <w:rFonts w:ascii="Times New Roman" w:hAnsi="Times New Roman" w:cs="Times New Roman"/>
          <w:color w:val="000000"/>
          <w:spacing w:val="-4"/>
          <w:sz w:val="24"/>
          <w:szCs w:val="24"/>
          <w:vertAlign w:val="subscript"/>
        </w:rPr>
        <w:t>1</w:t>
      </w:r>
      <w:r w:rsidRPr="004059EF">
        <w:rPr>
          <w:rFonts w:ascii="Times New Roman" w:hAnsi="Times New Roman" w:cs="Times New Roman"/>
          <w:color w:val="000000"/>
          <w:spacing w:val="-4"/>
          <w:sz w:val="24"/>
          <w:szCs w:val="24"/>
        </w:rPr>
        <w:t>, Г</w:t>
      </w:r>
      <w:r w:rsidRPr="004059EF">
        <w:rPr>
          <w:rFonts w:ascii="Times New Roman" w:hAnsi="Times New Roman" w:cs="Times New Roman"/>
          <w:color w:val="000000"/>
          <w:spacing w:val="-4"/>
          <w:sz w:val="24"/>
          <w:szCs w:val="24"/>
          <w:vertAlign w:val="subscript"/>
        </w:rPr>
        <w:t>2</w:t>
      </w:r>
      <w:r w:rsidRPr="004059EF">
        <w:rPr>
          <w:rFonts w:ascii="Times New Roman" w:hAnsi="Times New Roman" w:cs="Times New Roman"/>
          <w:color w:val="000000"/>
          <w:spacing w:val="-4"/>
          <w:sz w:val="24"/>
          <w:szCs w:val="24"/>
        </w:rPr>
        <w:t xml:space="preserve"> и М</w:t>
      </w:r>
      <w:r w:rsidRPr="004059EF">
        <w:rPr>
          <w:rFonts w:ascii="Times New Roman" w:hAnsi="Times New Roman" w:cs="Times New Roman"/>
          <w:i/>
          <w:iCs/>
          <w:color w:val="000000"/>
          <w:spacing w:val="-4"/>
          <w:sz w:val="24"/>
          <w:szCs w:val="24"/>
        </w:rPr>
        <w:t xml:space="preserve"> </w:t>
      </w:r>
      <w:r w:rsidRPr="004059EF">
        <w:rPr>
          <w:rFonts w:ascii="Times New Roman" w:hAnsi="Times New Roman" w:cs="Times New Roman"/>
          <w:color w:val="000000"/>
          <w:spacing w:val="-4"/>
          <w:sz w:val="24"/>
          <w:szCs w:val="24"/>
        </w:rPr>
        <w:t>- затраты на строи</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1"/>
          <w:sz w:val="24"/>
          <w:szCs w:val="24"/>
        </w:rPr>
        <w:t xml:space="preserve">тельство соответственно буксировочной, кресельной, гондольной </w:t>
      </w:r>
      <w:r w:rsidRPr="004059EF">
        <w:rPr>
          <w:rFonts w:ascii="Times New Roman" w:hAnsi="Times New Roman" w:cs="Times New Roman"/>
          <w:color w:val="000000"/>
          <w:spacing w:val="3"/>
          <w:sz w:val="24"/>
          <w:szCs w:val="24"/>
        </w:rPr>
        <w:t>одно- и двухканатной и маятниковой ППКД.</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5"/>
          <w:sz w:val="24"/>
          <w:szCs w:val="24"/>
        </w:rPr>
        <w:t>Затраты па эксплуатацию ППКД складываются из амортизацион</w:t>
      </w:r>
      <w:r w:rsidRPr="004059EF">
        <w:rPr>
          <w:rFonts w:ascii="Times New Roman" w:hAnsi="Times New Roman" w:cs="Times New Roman"/>
          <w:color w:val="000000"/>
          <w:spacing w:val="-5"/>
          <w:sz w:val="24"/>
          <w:szCs w:val="24"/>
        </w:rPr>
        <w:softHyphen/>
      </w:r>
      <w:r w:rsidRPr="004059EF">
        <w:rPr>
          <w:rFonts w:ascii="Times New Roman" w:hAnsi="Times New Roman" w:cs="Times New Roman"/>
          <w:color w:val="000000"/>
          <w:spacing w:val="-1"/>
          <w:sz w:val="24"/>
          <w:szCs w:val="24"/>
        </w:rPr>
        <w:t xml:space="preserve">ных отсчислений, заработной платы обслуживающего персонала, </w:t>
      </w:r>
      <w:r w:rsidRPr="004059EF">
        <w:rPr>
          <w:rFonts w:ascii="Times New Roman" w:hAnsi="Times New Roman" w:cs="Times New Roman"/>
          <w:color w:val="000000"/>
          <w:spacing w:val="-6"/>
          <w:sz w:val="24"/>
          <w:szCs w:val="24"/>
        </w:rPr>
        <w:t xml:space="preserve">затрат на электроэнергию, текущий ремонт и содержание зданий и </w:t>
      </w:r>
      <w:r w:rsidRPr="004059EF">
        <w:rPr>
          <w:rFonts w:ascii="Times New Roman" w:hAnsi="Times New Roman" w:cs="Times New Roman"/>
          <w:color w:val="000000"/>
          <w:spacing w:val="-1"/>
          <w:sz w:val="24"/>
          <w:szCs w:val="24"/>
        </w:rPr>
        <w:t>сооружений. Основную часть эксплуатационных расходов состав</w:t>
      </w:r>
      <w:r w:rsidRPr="004059EF">
        <w:rPr>
          <w:rFonts w:ascii="Times New Roman" w:hAnsi="Times New Roman" w:cs="Times New Roman"/>
          <w:color w:val="000000"/>
          <w:spacing w:val="-1"/>
          <w:sz w:val="24"/>
          <w:szCs w:val="24"/>
        </w:rPr>
        <w:softHyphen/>
      </w:r>
      <w:r w:rsidRPr="004059EF">
        <w:rPr>
          <w:rFonts w:ascii="Times New Roman" w:hAnsi="Times New Roman" w:cs="Times New Roman"/>
          <w:color w:val="000000"/>
          <w:spacing w:val="-4"/>
          <w:sz w:val="24"/>
          <w:szCs w:val="24"/>
        </w:rPr>
        <w:t xml:space="preserve">ляют заработная плата и амортизационные отчисления. Увеличение </w:t>
      </w:r>
      <w:r w:rsidRPr="004059EF">
        <w:rPr>
          <w:rFonts w:ascii="Times New Roman" w:hAnsi="Times New Roman" w:cs="Times New Roman"/>
          <w:color w:val="000000"/>
          <w:spacing w:val="-5"/>
          <w:sz w:val="24"/>
          <w:szCs w:val="24"/>
        </w:rPr>
        <w:t xml:space="preserve">дальности перевозок снижает удельный вес расходов на заработную </w:t>
      </w:r>
      <w:r w:rsidRPr="004059EF">
        <w:rPr>
          <w:rFonts w:ascii="Times New Roman" w:hAnsi="Times New Roman" w:cs="Times New Roman"/>
          <w:color w:val="000000"/>
          <w:spacing w:val="7"/>
          <w:sz w:val="24"/>
          <w:szCs w:val="24"/>
        </w:rPr>
        <w:t xml:space="preserve">плату, так как основная масса рабочих находится на станциях, и </w:t>
      </w:r>
      <w:r w:rsidRPr="004059EF">
        <w:rPr>
          <w:rFonts w:ascii="Times New Roman" w:hAnsi="Times New Roman" w:cs="Times New Roman"/>
          <w:color w:val="000000"/>
          <w:spacing w:val="-5"/>
          <w:sz w:val="24"/>
          <w:szCs w:val="24"/>
        </w:rPr>
        <w:t xml:space="preserve">их численность и, следовательно, фонд заработной платы от длины </w:t>
      </w:r>
      <w:r w:rsidRPr="004059EF">
        <w:rPr>
          <w:rFonts w:ascii="Times New Roman" w:hAnsi="Times New Roman" w:cs="Times New Roman"/>
          <w:color w:val="000000"/>
          <w:spacing w:val="-2"/>
          <w:sz w:val="24"/>
          <w:szCs w:val="24"/>
        </w:rPr>
        <w:t xml:space="preserve">дороги почти не зависят. Удельный вес затрат на электроэнергию </w:t>
      </w:r>
      <w:r w:rsidRPr="004059EF">
        <w:rPr>
          <w:rFonts w:ascii="Times New Roman" w:hAnsi="Times New Roman" w:cs="Times New Roman"/>
          <w:color w:val="000000"/>
          <w:spacing w:val="2"/>
          <w:sz w:val="24"/>
          <w:szCs w:val="24"/>
        </w:rPr>
        <w:t>невелик (до 10 %).</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5"/>
          <w:sz w:val="24"/>
          <w:szCs w:val="24"/>
        </w:rPr>
        <w:t xml:space="preserve">Главным экономическим показателем работы ППКД является </w:t>
      </w:r>
      <w:r w:rsidRPr="004059EF">
        <w:rPr>
          <w:rFonts w:ascii="Times New Roman" w:hAnsi="Times New Roman" w:cs="Times New Roman"/>
          <w:color w:val="000000"/>
          <w:spacing w:val="-4"/>
          <w:sz w:val="24"/>
          <w:szCs w:val="24"/>
        </w:rPr>
        <w:t xml:space="preserve">себестоимость перевозок, определяемая как приведенные годовые </w:t>
      </w:r>
      <w:r w:rsidRPr="004059EF">
        <w:rPr>
          <w:rFonts w:ascii="Times New Roman" w:hAnsi="Times New Roman" w:cs="Times New Roman"/>
          <w:color w:val="000000"/>
          <w:spacing w:val="-6"/>
          <w:sz w:val="24"/>
          <w:szCs w:val="24"/>
        </w:rPr>
        <w:t>затраты на строительство и эксплуатацию, отнесенные к объему А</w:t>
      </w:r>
      <w:r w:rsidRPr="004059EF">
        <w:rPr>
          <w:rFonts w:ascii="Times New Roman" w:hAnsi="Times New Roman" w:cs="Times New Roman"/>
          <w:color w:val="000000"/>
          <w:spacing w:val="-6"/>
          <w:sz w:val="24"/>
          <w:szCs w:val="24"/>
          <w:vertAlign w:val="subscript"/>
        </w:rPr>
        <w:t xml:space="preserve">г </w:t>
      </w:r>
      <w:r w:rsidRPr="004059EF">
        <w:rPr>
          <w:rFonts w:ascii="Times New Roman" w:hAnsi="Times New Roman" w:cs="Times New Roman"/>
          <w:color w:val="000000"/>
          <w:spacing w:val="-2"/>
          <w:sz w:val="24"/>
          <w:szCs w:val="24"/>
        </w:rPr>
        <w:t>перевозок за  год. Приведенные   расходы</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П = КЕ</w:t>
      </w:r>
      <w:r w:rsidRPr="004059EF">
        <w:rPr>
          <w:rFonts w:ascii="Times New Roman" w:hAnsi="Times New Roman" w:cs="Times New Roman"/>
          <w:sz w:val="24"/>
          <w:szCs w:val="24"/>
          <w:vertAlign w:val="subscript"/>
        </w:rPr>
        <w:t>н</w:t>
      </w:r>
      <w:r w:rsidRPr="004059EF">
        <w:rPr>
          <w:rFonts w:ascii="Times New Roman" w:hAnsi="Times New Roman" w:cs="Times New Roman"/>
          <w:sz w:val="24"/>
          <w:szCs w:val="24"/>
        </w:rPr>
        <w:t xml:space="preserve"> + Э,</w:t>
      </w:r>
    </w:p>
    <w:p w:rsidR="008C0D63" w:rsidRPr="004059EF" w:rsidRDefault="008C0D63" w:rsidP="004059EF">
      <w:pPr>
        <w:spacing w:line="240" w:lineRule="auto"/>
        <w:ind w:left="-900" w:firstLine="540"/>
        <w:jc w:val="both"/>
        <w:rPr>
          <w:rFonts w:ascii="Times New Roman" w:hAnsi="Times New Roman" w:cs="Times New Roman"/>
          <w:color w:val="000000"/>
          <w:spacing w:val="7"/>
          <w:sz w:val="24"/>
          <w:szCs w:val="24"/>
        </w:rPr>
      </w:pPr>
      <w:r w:rsidRPr="004059EF">
        <w:rPr>
          <w:rFonts w:ascii="Times New Roman" w:hAnsi="Times New Roman" w:cs="Times New Roman"/>
          <w:color w:val="000000"/>
          <w:spacing w:val="4"/>
          <w:sz w:val="24"/>
          <w:szCs w:val="24"/>
        </w:rPr>
        <w:t xml:space="preserve">где </w:t>
      </w:r>
      <w:r w:rsidRPr="004059EF">
        <w:rPr>
          <w:rFonts w:ascii="Times New Roman" w:hAnsi="Times New Roman" w:cs="Times New Roman"/>
          <w:i/>
          <w:iCs/>
          <w:color w:val="000000"/>
          <w:spacing w:val="4"/>
          <w:sz w:val="24"/>
          <w:szCs w:val="24"/>
        </w:rPr>
        <w:t xml:space="preserve">К </w:t>
      </w:r>
      <w:r w:rsidRPr="004059EF">
        <w:rPr>
          <w:rFonts w:ascii="Times New Roman" w:hAnsi="Times New Roman" w:cs="Times New Roman"/>
          <w:color w:val="000000"/>
          <w:spacing w:val="4"/>
          <w:sz w:val="24"/>
          <w:szCs w:val="24"/>
        </w:rPr>
        <w:t>- затраты на строительство дороги (капитальные вложения); Е</w:t>
      </w:r>
      <w:r w:rsidRPr="004059EF">
        <w:rPr>
          <w:rFonts w:ascii="Times New Roman" w:hAnsi="Times New Roman" w:cs="Times New Roman"/>
          <w:color w:val="000000"/>
          <w:spacing w:val="4"/>
          <w:sz w:val="24"/>
          <w:szCs w:val="24"/>
          <w:vertAlign w:val="subscript"/>
        </w:rPr>
        <w:t xml:space="preserve">н </w:t>
      </w:r>
      <w:r w:rsidRPr="004059EF">
        <w:rPr>
          <w:rFonts w:ascii="Times New Roman" w:hAnsi="Times New Roman" w:cs="Times New Roman"/>
          <w:color w:val="000000"/>
          <w:spacing w:val="4"/>
          <w:sz w:val="24"/>
          <w:szCs w:val="24"/>
        </w:rPr>
        <w:t>- норматив</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z w:val="24"/>
          <w:szCs w:val="24"/>
        </w:rPr>
        <w:t>ный коэффициент эффективности капитальных вложений (Е</w:t>
      </w:r>
      <w:r w:rsidRPr="004059EF">
        <w:rPr>
          <w:rFonts w:ascii="Times New Roman" w:hAnsi="Times New Roman" w:cs="Times New Roman"/>
          <w:color w:val="000000"/>
          <w:sz w:val="24"/>
          <w:szCs w:val="24"/>
          <w:vertAlign w:val="subscript"/>
        </w:rPr>
        <w:t>н</w:t>
      </w:r>
      <w:r w:rsidRPr="004059EF">
        <w:rPr>
          <w:rFonts w:ascii="Times New Roman" w:hAnsi="Times New Roman" w:cs="Times New Roman"/>
          <w:color w:val="000000"/>
          <w:sz w:val="24"/>
          <w:szCs w:val="24"/>
        </w:rPr>
        <w:t xml:space="preserve"> = </w:t>
      </w:r>
      <w:r w:rsidRPr="004059EF">
        <w:rPr>
          <w:rFonts w:ascii="Times New Roman" w:hAnsi="Times New Roman" w:cs="Times New Roman"/>
          <w:color w:val="000000"/>
          <w:spacing w:val="11"/>
          <w:sz w:val="24"/>
          <w:szCs w:val="24"/>
        </w:rPr>
        <w:t>0,15);</w:t>
      </w:r>
      <w:r w:rsidRPr="004059EF">
        <w:rPr>
          <w:rFonts w:ascii="Times New Roman" w:hAnsi="Times New Roman" w:cs="Times New Roman"/>
          <w:color w:val="000000"/>
          <w:sz w:val="24"/>
          <w:szCs w:val="24"/>
        </w:rPr>
        <w:t xml:space="preserve"> </w:t>
      </w:r>
      <w:r w:rsidRPr="004059EF">
        <w:rPr>
          <w:rFonts w:ascii="Times New Roman" w:hAnsi="Times New Roman" w:cs="Times New Roman"/>
          <w:i/>
          <w:iCs/>
          <w:color w:val="000000"/>
          <w:sz w:val="24"/>
          <w:szCs w:val="24"/>
        </w:rPr>
        <w:t xml:space="preserve">Э </w:t>
      </w:r>
      <w:r w:rsidRPr="004059EF">
        <w:rPr>
          <w:rFonts w:ascii="Times New Roman" w:hAnsi="Times New Roman" w:cs="Times New Roman"/>
          <w:color w:val="000000"/>
          <w:sz w:val="24"/>
          <w:szCs w:val="24"/>
        </w:rPr>
        <w:t xml:space="preserve">- годовые </w:t>
      </w:r>
      <w:r w:rsidRPr="004059EF">
        <w:rPr>
          <w:rFonts w:ascii="Times New Roman" w:hAnsi="Times New Roman" w:cs="Times New Roman"/>
          <w:color w:val="000000"/>
          <w:spacing w:val="7"/>
          <w:sz w:val="24"/>
          <w:szCs w:val="24"/>
        </w:rPr>
        <w:t>эксплуатационные расходы.</w:t>
      </w:r>
    </w:p>
    <w:p w:rsidR="008C0D63" w:rsidRPr="004059EF" w:rsidRDefault="008C0D63" w:rsidP="004059EF">
      <w:pPr>
        <w:shd w:val="clear" w:color="auto" w:fill="FFFFFF"/>
        <w:spacing w:before="72"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lastRenderedPageBreak/>
        <w:t>Себестоимость перевозок</w:t>
      </w:r>
    </w:p>
    <w:p w:rsidR="008C0D63" w:rsidRPr="004059EF" w:rsidRDefault="008C0D63" w:rsidP="004059EF">
      <w:pPr>
        <w:shd w:val="clear" w:color="auto" w:fill="FFFFFF"/>
        <w:spacing w:before="43"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25"/>
          <w:sz w:val="24"/>
          <w:szCs w:val="24"/>
        </w:rPr>
        <w:t>С = П/А</w:t>
      </w:r>
      <w:r w:rsidRPr="004059EF">
        <w:rPr>
          <w:rFonts w:ascii="Times New Roman" w:hAnsi="Times New Roman" w:cs="Times New Roman"/>
          <w:color w:val="000000"/>
          <w:spacing w:val="25"/>
          <w:sz w:val="24"/>
          <w:szCs w:val="24"/>
          <w:vertAlign w:val="subscript"/>
        </w:rPr>
        <w:t>г</w:t>
      </w:r>
      <w:r w:rsidRPr="004059EF">
        <w:rPr>
          <w:rFonts w:ascii="Times New Roman" w:hAnsi="Times New Roman" w:cs="Times New Roman"/>
          <w:color w:val="000000"/>
          <w:spacing w:val="25"/>
          <w:sz w:val="24"/>
          <w:szCs w:val="24"/>
        </w:rPr>
        <w:t>.</w:t>
      </w:r>
    </w:p>
    <w:p w:rsidR="008C0D63" w:rsidRPr="004059EF" w:rsidRDefault="008C0D63" w:rsidP="004059EF">
      <w:pPr>
        <w:shd w:val="clear" w:color="auto" w:fill="FFFFFF"/>
        <w:spacing w:before="101"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7"/>
          <w:sz w:val="24"/>
          <w:szCs w:val="24"/>
        </w:rPr>
        <w:t xml:space="preserve">Годовой объем перевозок определяют исходя из среднесуточной </w:t>
      </w:r>
      <w:r w:rsidRPr="004059EF">
        <w:rPr>
          <w:rFonts w:ascii="Times New Roman" w:hAnsi="Times New Roman" w:cs="Times New Roman"/>
          <w:color w:val="000000"/>
          <w:spacing w:val="-8"/>
          <w:sz w:val="24"/>
          <w:szCs w:val="24"/>
        </w:rPr>
        <w:t xml:space="preserve">пропускной способности канатной дороги, учитывая неравномерность </w:t>
      </w:r>
      <w:r w:rsidRPr="004059EF">
        <w:rPr>
          <w:rFonts w:ascii="Times New Roman" w:hAnsi="Times New Roman" w:cs="Times New Roman"/>
          <w:color w:val="000000"/>
          <w:spacing w:val="-7"/>
          <w:sz w:val="24"/>
          <w:szCs w:val="24"/>
        </w:rPr>
        <w:t xml:space="preserve">пассажирского потока в течение года путем введения коэффициента </w:t>
      </w:r>
      <w:r w:rsidRPr="004059EF">
        <w:rPr>
          <w:rFonts w:ascii="Times New Roman" w:hAnsi="Times New Roman" w:cs="Times New Roman"/>
          <w:color w:val="000000"/>
          <w:spacing w:val="7"/>
          <w:sz w:val="24"/>
          <w:szCs w:val="24"/>
        </w:rPr>
        <w:t xml:space="preserve">использования дороги (ориентировочно 0,5-0,6), зависящего от </w:t>
      </w:r>
      <w:r w:rsidRPr="004059EF">
        <w:rPr>
          <w:rFonts w:ascii="Times New Roman" w:hAnsi="Times New Roman" w:cs="Times New Roman"/>
          <w:color w:val="000000"/>
          <w:spacing w:val="-4"/>
          <w:sz w:val="24"/>
          <w:szCs w:val="24"/>
        </w:rPr>
        <w:t>ее назначения, местных условий, сезонности, погоды и других фак</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20"/>
          <w:sz w:val="24"/>
          <w:szCs w:val="24"/>
        </w:rPr>
        <w:t xml:space="preserve">торов. </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4"/>
          <w:sz w:val="24"/>
          <w:szCs w:val="24"/>
        </w:rPr>
        <w:t>Сравнительный анализ технико-экономических показателей ис</w:t>
      </w:r>
      <w:r w:rsidRPr="004059EF">
        <w:rPr>
          <w:rFonts w:ascii="Times New Roman" w:hAnsi="Times New Roman" w:cs="Times New Roman"/>
          <w:color w:val="000000"/>
          <w:spacing w:val="-4"/>
          <w:sz w:val="24"/>
          <w:szCs w:val="24"/>
        </w:rPr>
        <w:softHyphen/>
        <w:t>пользования ППКД в качестве средства городского транспорта, вы</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5"/>
          <w:sz w:val="24"/>
          <w:szCs w:val="24"/>
        </w:rPr>
        <w:t xml:space="preserve">полненный ВНИИПТМАШем [20], показал, что в среднем 1 км канатной дороги заменяет 15 км автомобильной дороги, а капитальные </w:t>
      </w:r>
      <w:r w:rsidRPr="004059EF">
        <w:rPr>
          <w:rFonts w:ascii="Times New Roman" w:hAnsi="Times New Roman" w:cs="Times New Roman"/>
          <w:color w:val="000000"/>
          <w:spacing w:val="3"/>
          <w:sz w:val="24"/>
          <w:szCs w:val="24"/>
        </w:rPr>
        <w:t xml:space="preserve">затраты для ППКД в 8 и более раз ниже, чем для традиционных </w:t>
      </w:r>
      <w:r w:rsidRPr="004059EF">
        <w:rPr>
          <w:rFonts w:ascii="Times New Roman" w:hAnsi="Times New Roman" w:cs="Times New Roman"/>
          <w:color w:val="000000"/>
          <w:spacing w:val="-7"/>
          <w:sz w:val="24"/>
          <w:szCs w:val="24"/>
        </w:rPr>
        <w:t>средств городского транспорта. Себестоимость перевозок, определен</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5"/>
          <w:sz w:val="24"/>
          <w:szCs w:val="24"/>
        </w:rPr>
        <w:t xml:space="preserve">ная по приведенным затратам на 1 км (с учетом сокращения длины </w:t>
      </w:r>
      <w:r w:rsidRPr="004059EF">
        <w:rPr>
          <w:rFonts w:ascii="Times New Roman" w:hAnsi="Times New Roman" w:cs="Times New Roman"/>
          <w:color w:val="000000"/>
          <w:spacing w:val="-2"/>
          <w:sz w:val="24"/>
          <w:szCs w:val="24"/>
        </w:rPr>
        <w:t xml:space="preserve">транспортирования), для ППКД в 1,5 и более раз меньше. При этом для маятниковых дорог самая высокая, а для кресельных - самая </w:t>
      </w:r>
      <w:r w:rsidRPr="004059EF">
        <w:rPr>
          <w:rFonts w:ascii="Times New Roman" w:hAnsi="Times New Roman" w:cs="Times New Roman"/>
          <w:color w:val="000000"/>
          <w:spacing w:val="-1"/>
          <w:sz w:val="24"/>
          <w:szCs w:val="24"/>
        </w:rPr>
        <w:t xml:space="preserve">низкая себестоимость перевозок. Затрата времени на поездку на </w:t>
      </w:r>
      <w:r w:rsidRPr="004059EF">
        <w:rPr>
          <w:rFonts w:ascii="Times New Roman" w:hAnsi="Times New Roman" w:cs="Times New Roman"/>
          <w:color w:val="000000"/>
          <w:spacing w:val="4"/>
          <w:sz w:val="24"/>
          <w:szCs w:val="24"/>
        </w:rPr>
        <w:t>канатных дорогах самая минимальная, что удобно для населения.</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b/>
          <w:bCs/>
          <w:color w:val="000000"/>
          <w:spacing w:val="-10"/>
          <w:sz w:val="24"/>
          <w:szCs w:val="24"/>
        </w:rPr>
        <w:t>Основные положения расчета сети ППКД для обслуживания гор</w:t>
      </w:r>
      <w:r w:rsidRPr="004059EF">
        <w:rPr>
          <w:rFonts w:ascii="Times New Roman" w:hAnsi="Times New Roman" w:cs="Times New Roman"/>
          <w:b/>
          <w:bCs/>
          <w:color w:val="000000"/>
          <w:spacing w:val="-10"/>
          <w:sz w:val="24"/>
          <w:szCs w:val="24"/>
        </w:rPr>
        <w:softHyphen/>
      </w:r>
      <w:r w:rsidRPr="004059EF">
        <w:rPr>
          <w:rFonts w:ascii="Times New Roman" w:hAnsi="Times New Roman" w:cs="Times New Roman"/>
          <w:b/>
          <w:bCs/>
          <w:color w:val="000000"/>
          <w:spacing w:val="-6"/>
          <w:sz w:val="24"/>
          <w:szCs w:val="24"/>
        </w:rPr>
        <w:t>нолыжных комплексов.</w:t>
      </w:r>
      <w:r w:rsidRPr="004059EF">
        <w:rPr>
          <w:rFonts w:ascii="Times New Roman" w:hAnsi="Times New Roman" w:cs="Times New Roman"/>
          <w:color w:val="000000"/>
          <w:spacing w:val="-6"/>
          <w:sz w:val="24"/>
          <w:szCs w:val="24"/>
        </w:rPr>
        <w:t xml:space="preserve"> Функционирование горнолыжных центров </w:t>
      </w:r>
      <w:r w:rsidRPr="004059EF">
        <w:rPr>
          <w:rFonts w:ascii="Times New Roman" w:hAnsi="Times New Roman" w:cs="Times New Roman"/>
          <w:color w:val="000000"/>
          <w:spacing w:val="-4"/>
          <w:sz w:val="24"/>
          <w:szCs w:val="24"/>
        </w:rPr>
        <w:t>невозможно без сети ППКД. Одним из главных критериев для опре</w:t>
      </w:r>
      <w:r w:rsidRPr="004059EF">
        <w:rPr>
          <w:rFonts w:ascii="Times New Roman" w:hAnsi="Times New Roman" w:cs="Times New Roman"/>
          <w:color w:val="000000"/>
          <w:spacing w:val="-4"/>
          <w:sz w:val="24"/>
          <w:szCs w:val="24"/>
        </w:rPr>
        <w:softHyphen/>
        <w:t>деления категорий лыжных станций</w:t>
      </w:r>
      <w:r w:rsidRPr="004059EF">
        <w:rPr>
          <w:rFonts w:ascii="Times New Roman" w:hAnsi="Times New Roman" w:cs="Times New Roman"/>
          <w:smallCaps/>
          <w:color w:val="000000"/>
          <w:spacing w:val="-4"/>
          <w:sz w:val="24"/>
          <w:szCs w:val="24"/>
        </w:rPr>
        <w:t xml:space="preserve"> </w:t>
      </w:r>
      <w:r w:rsidRPr="004059EF">
        <w:rPr>
          <w:rFonts w:ascii="Times New Roman" w:hAnsi="Times New Roman" w:cs="Times New Roman"/>
          <w:color w:val="000000"/>
          <w:spacing w:val="-1"/>
          <w:sz w:val="24"/>
          <w:szCs w:val="24"/>
        </w:rPr>
        <w:t>в</w:t>
      </w:r>
      <w:r w:rsidRPr="004059EF">
        <w:rPr>
          <w:rFonts w:ascii="Times New Roman" w:hAnsi="Times New Roman" w:cs="Times New Roman"/>
          <w:color w:val="000000"/>
          <w:spacing w:val="-4"/>
          <w:sz w:val="24"/>
          <w:szCs w:val="24"/>
        </w:rPr>
        <w:t xml:space="preserve"> приальпийских странах счи</w:t>
      </w:r>
      <w:r w:rsidRPr="004059EF">
        <w:rPr>
          <w:rFonts w:ascii="Times New Roman" w:hAnsi="Times New Roman" w:cs="Times New Roman"/>
          <w:color w:val="000000"/>
          <w:spacing w:val="-4"/>
          <w:sz w:val="24"/>
          <w:szCs w:val="24"/>
        </w:rPr>
        <w:softHyphen/>
        <w:t>таются количество и пропускная способность обслуживающих центр</w:t>
      </w:r>
      <w:r w:rsidRPr="004059EF">
        <w:rPr>
          <w:rFonts w:ascii="Times New Roman" w:hAnsi="Times New Roman" w:cs="Times New Roman"/>
          <w:sz w:val="24"/>
          <w:szCs w:val="24"/>
        </w:rPr>
        <w:t xml:space="preserve"> </w:t>
      </w:r>
      <w:r w:rsidRPr="004059EF">
        <w:rPr>
          <w:rFonts w:ascii="Times New Roman" w:hAnsi="Times New Roman" w:cs="Times New Roman"/>
          <w:color w:val="000000"/>
          <w:spacing w:val="-8"/>
          <w:sz w:val="24"/>
          <w:szCs w:val="24"/>
        </w:rPr>
        <w:t>ППКД.</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color w:val="000000"/>
          <w:spacing w:val="-6"/>
          <w:sz w:val="24"/>
          <w:szCs w:val="24"/>
        </w:rPr>
        <w:t>Проекту планировки комплекса предшествуют всесторонние изы</w:t>
      </w:r>
      <w:r w:rsidRPr="004059EF">
        <w:rPr>
          <w:rFonts w:ascii="Times New Roman" w:hAnsi="Times New Roman" w:cs="Times New Roman"/>
          <w:color w:val="000000"/>
          <w:spacing w:val="-6"/>
          <w:sz w:val="24"/>
          <w:szCs w:val="24"/>
        </w:rPr>
        <w:softHyphen/>
      </w:r>
      <w:r w:rsidRPr="004059EF">
        <w:rPr>
          <w:rFonts w:ascii="Times New Roman" w:hAnsi="Times New Roman" w:cs="Times New Roman"/>
          <w:color w:val="000000"/>
          <w:spacing w:val="-7"/>
          <w:sz w:val="24"/>
          <w:szCs w:val="24"/>
        </w:rPr>
        <w:t xml:space="preserve">скания, результатами которых помимо обычных инженерных данных </w:t>
      </w:r>
      <w:r w:rsidRPr="004059EF">
        <w:rPr>
          <w:rFonts w:ascii="Times New Roman" w:hAnsi="Times New Roman" w:cs="Times New Roman"/>
          <w:color w:val="000000"/>
          <w:sz w:val="24"/>
          <w:szCs w:val="24"/>
        </w:rPr>
        <w:t>должны быть карты снегового покрова на склонах (период залега</w:t>
      </w:r>
      <w:r w:rsidRPr="004059EF">
        <w:rPr>
          <w:rFonts w:ascii="Times New Roman" w:hAnsi="Times New Roman" w:cs="Times New Roman"/>
          <w:color w:val="000000"/>
          <w:sz w:val="24"/>
          <w:szCs w:val="24"/>
        </w:rPr>
        <w:softHyphen/>
      </w:r>
      <w:r w:rsidRPr="004059EF">
        <w:rPr>
          <w:rFonts w:ascii="Times New Roman" w:hAnsi="Times New Roman" w:cs="Times New Roman"/>
          <w:color w:val="000000"/>
          <w:spacing w:val="-1"/>
          <w:sz w:val="24"/>
          <w:szCs w:val="24"/>
        </w:rPr>
        <w:t>ния, глубина, лавинная опасность и др.) и предложения по оптимальному</w:t>
      </w:r>
      <w:r w:rsidRPr="004059EF">
        <w:rPr>
          <w:rFonts w:ascii="Times New Roman" w:hAnsi="Times New Roman" w:cs="Times New Roman"/>
          <w:color w:val="000000"/>
          <w:spacing w:val="4"/>
          <w:sz w:val="24"/>
          <w:szCs w:val="24"/>
        </w:rPr>
        <w:t xml:space="preserve"> сочетанию вместимости лыжных склонов, количества и про</w:t>
      </w:r>
      <w:r w:rsidRPr="004059EF">
        <w:rPr>
          <w:rFonts w:ascii="Times New Roman" w:hAnsi="Times New Roman" w:cs="Times New Roman"/>
          <w:color w:val="000000"/>
          <w:spacing w:val="4"/>
          <w:sz w:val="24"/>
          <w:szCs w:val="24"/>
        </w:rPr>
        <w:softHyphen/>
      </w:r>
      <w:r w:rsidRPr="004059EF">
        <w:rPr>
          <w:rFonts w:ascii="Times New Roman" w:hAnsi="Times New Roman" w:cs="Times New Roman"/>
          <w:color w:val="000000"/>
          <w:spacing w:val="7"/>
          <w:sz w:val="24"/>
          <w:szCs w:val="24"/>
        </w:rPr>
        <w:t>пускной способности лыжных трасс и потребности в ППКД различ</w:t>
      </w:r>
      <w:r w:rsidRPr="004059EF">
        <w:rPr>
          <w:rFonts w:ascii="Times New Roman" w:hAnsi="Times New Roman" w:cs="Times New Roman"/>
          <w:color w:val="000000"/>
          <w:spacing w:val="7"/>
          <w:sz w:val="24"/>
          <w:szCs w:val="24"/>
        </w:rPr>
        <w:softHyphen/>
      </w:r>
      <w:r w:rsidRPr="004059EF">
        <w:rPr>
          <w:rFonts w:ascii="Times New Roman" w:hAnsi="Times New Roman" w:cs="Times New Roman"/>
          <w:color w:val="000000"/>
          <w:spacing w:val="-2"/>
          <w:sz w:val="24"/>
          <w:szCs w:val="24"/>
        </w:rPr>
        <w:t>ны    типов.</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Количество, типаж и расположение ППКД комплекса подчи</w:t>
      </w:r>
      <w:r w:rsidRPr="004059EF">
        <w:rPr>
          <w:rFonts w:ascii="Times New Roman" w:hAnsi="Times New Roman" w:cs="Times New Roman"/>
          <w:sz w:val="24"/>
          <w:szCs w:val="24"/>
        </w:rPr>
        <w:softHyphen/>
        <w:t>няются общему замыслу прокладки трасс. Должно быть достигнуто взаимное соответствие пропускных способностей тех и других и обеспечен максимум удобств для лыжников при посадке, высадке и транспортировании, Канатные дороги должны образовывать еди</w:t>
      </w:r>
      <w:r w:rsidRPr="004059EF">
        <w:rPr>
          <w:rFonts w:ascii="Times New Roman" w:hAnsi="Times New Roman" w:cs="Times New Roman"/>
          <w:sz w:val="24"/>
          <w:szCs w:val="24"/>
        </w:rPr>
        <w:softHyphen/>
        <w:t>ную систему, обслуживающую все горнолыжные трассы, с учетом многократного подъема лыжников к началу каждой из них. Иными словами ППКД и трассы спуска, как в целом, так и по отдельным направлениям (лучам) должны составлять замкнутые системы. Си</w:t>
      </w:r>
      <w:r w:rsidRPr="004059EF">
        <w:rPr>
          <w:rFonts w:ascii="Times New Roman" w:hAnsi="Times New Roman" w:cs="Times New Roman"/>
          <w:sz w:val="24"/>
          <w:szCs w:val="24"/>
        </w:rPr>
        <w:softHyphen/>
        <w:t>стема в целом по современным понятиям должна охватывать, возможно, больший район и большее число склонов.</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Требования безопасности лыжников при спуске позволили выра</w:t>
      </w:r>
      <w:r w:rsidRPr="004059EF">
        <w:rPr>
          <w:rFonts w:ascii="Times New Roman" w:hAnsi="Times New Roman" w:cs="Times New Roman"/>
          <w:sz w:val="24"/>
          <w:szCs w:val="24"/>
        </w:rPr>
        <w:softHyphen/>
        <w:t>ботать эмпирические нормативы пропускной способности горнолыж</w:t>
      </w:r>
      <w:r w:rsidRPr="004059EF">
        <w:rPr>
          <w:rFonts w:ascii="Times New Roman" w:hAnsi="Times New Roman" w:cs="Times New Roman"/>
          <w:sz w:val="24"/>
          <w:szCs w:val="24"/>
        </w:rPr>
        <w:softHyphen/>
        <w:t>ных туристских трасс. При массовом катании через каждый 10 м ширины.трассы должно проходить не более 100 лыжников в 1 ч, что соответствует среднему интервалу между двумя лыжниками, равному 7 с. Поэтому, если канатная дорога обслуживает</w:t>
      </w:r>
      <w:r w:rsidRPr="004059EF">
        <w:rPr>
          <w:rFonts w:ascii="Times New Roman" w:hAnsi="Times New Roman" w:cs="Times New Roman"/>
          <w:color w:val="000000"/>
          <w:spacing w:val="6"/>
          <w:sz w:val="24"/>
          <w:szCs w:val="24"/>
        </w:rPr>
        <w:t xml:space="preserve"> лыжную </w:t>
      </w:r>
      <w:r w:rsidRPr="004059EF">
        <w:rPr>
          <w:rFonts w:ascii="Times New Roman" w:hAnsi="Times New Roman" w:cs="Times New Roman"/>
          <w:color w:val="000000"/>
          <w:spacing w:val="12"/>
          <w:sz w:val="24"/>
          <w:szCs w:val="24"/>
        </w:rPr>
        <w:t xml:space="preserve">трассу средней ширины 50 м, ее пропускная способность должна </w:t>
      </w:r>
      <w:r w:rsidRPr="004059EF">
        <w:rPr>
          <w:rFonts w:ascii="Times New Roman" w:hAnsi="Times New Roman" w:cs="Times New Roman"/>
          <w:color w:val="000000"/>
          <w:spacing w:val="5"/>
          <w:sz w:val="24"/>
          <w:szCs w:val="24"/>
        </w:rPr>
        <w:t xml:space="preserve">быть около 500 чел/ч (практически к этому значению еще добавляют </w:t>
      </w:r>
      <w:r w:rsidRPr="004059EF">
        <w:rPr>
          <w:rFonts w:ascii="Times New Roman" w:hAnsi="Times New Roman" w:cs="Times New Roman"/>
          <w:color w:val="000000"/>
          <w:spacing w:val="6"/>
          <w:sz w:val="24"/>
          <w:szCs w:val="24"/>
        </w:rPr>
        <w:t>100-150 чел/ч на обслуживание экскурсантов и пиковые ситуации).</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Пропускную способность транспортной ППКД, доставляющей лыжников к началу нескольких расходящихся лучевых магистра</w:t>
      </w:r>
      <w:r w:rsidRPr="004059EF">
        <w:rPr>
          <w:rFonts w:ascii="Times New Roman" w:hAnsi="Times New Roman" w:cs="Times New Roman"/>
          <w:sz w:val="24"/>
          <w:szCs w:val="24"/>
        </w:rPr>
        <w:softHyphen/>
        <w:t xml:space="preserve">лей, обслуживающих отдельные группы трасс, определяют исходя из их суммарной суточной вместимости, т. е. суммарного контингента лыжников, загружающих в течение дня эти отдельные замкнутые системы. Указанную вместимость рассчитывают исходя из известного из практики нормативного перепада </w:t>
      </w:r>
      <w:r w:rsidRPr="004059EF">
        <w:rPr>
          <w:rFonts w:ascii="Times New Roman" w:hAnsi="Times New Roman" w:cs="Times New Roman"/>
          <w:i/>
          <w:iCs/>
          <w:sz w:val="24"/>
          <w:szCs w:val="24"/>
        </w:rPr>
        <w:t>Н</w:t>
      </w:r>
      <w:r w:rsidRPr="004059EF">
        <w:rPr>
          <w:rFonts w:ascii="Times New Roman" w:hAnsi="Times New Roman" w:cs="Times New Roman"/>
          <w:sz w:val="24"/>
          <w:szCs w:val="24"/>
        </w:rPr>
        <w:t xml:space="preserve"> высот спуска, который в сред</w:t>
      </w:r>
      <w:r w:rsidRPr="004059EF">
        <w:rPr>
          <w:rFonts w:ascii="Times New Roman" w:hAnsi="Times New Roman" w:cs="Times New Roman"/>
          <w:sz w:val="24"/>
          <w:szCs w:val="24"/>
        </w:rPr>
        <w:softHyphen/>
        <w:t>нем накатывает один лыжник. Этот перепад составляет 3000-3500 м в день для средних условий.</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lastRenderedPageBreak/>
        <w:t xml:space="preserve">Зная суммарный перепад </w:t>
      </w:r>
      <w:r w:rsidRPr="004059EF">
        <w:rPr>
          <w:rFonts w:ascii="Times New Roman" w:hAnsi="Times New Roman" w:cs="Times New Roman"/>
          <w:sz w:val="24"/>
          <w:szCs w:val="24"/>
          <w:lang w:val="en-US"/>
        </w:rPr>
        <w:t>h</w:t>
      </w:r>
      <w:r w:rsidRPr="004059EF">
        <w:rPr>
          <w:rFonts w:ascii="Times New Roman" w:hAnsi="Times New Roman" w:cs="Times New Roman"/>
          <w:sz w:val="24"/>
          <w:szCs w:val="24"/>
        </w:rPr>
        <w:t xml:space="preserve"> высот лыжных трасс, определяют среднее количество спусков, совершаемых лыжником за день:</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 xml:space="preserve">К = </w:t>
      </w:r>
      <w:r w:rsidRPr="004059EF">
        <w:rPr>
          <w:rFonts w:ascii="Times New Roman" w:hAnsi="Times New Roman" w:cs="Times New Roman"/>
          <w:sz w:val="24"/>
          <w:szCs w:val="24"/>
          <w:lang w:val="en-US"/>
        </w:rPr>
        <w:t>H</w:t>
      </w:r>
      <w:r w:rsidRPr="004059EF">
        <w:rPr>
          <w:rFonts w:ascii="Times New Roman" w:hAnsi="Times New Roman" w:cs="Times New Roman"/>
          <w:sz w:val="24"/>
          <w:szCs w:val="24"/>
        </w:rPr>
        <w:t>/</w:t>
      </w:r>
      <w:r w:rsidRPr="004059EF">
        <w:rPr>
          <w:rFonts w:ascii="Times New Roman" w:hAnsi="Times New Roman" w:cs="Times New Roman"/>
          <w:sz w:val="24"/>
          <w:szCs w:val="24"/>
          <w:lang w:val="en-US"/>
        </w:rPr>
        <w:t>h</w:t>
      </w:r>
      <w:r w:rsidRPr="004059EF">
        <w:rPr>
          <w:rFonts w:ascii="Times New Roman" w:hAnsi="Times New Roman" w:cs="Times New Roman"/>
          <w:sz w:val="24"/>
          <w:szCs w:val="24"/>
        </w:rPr>
        <w:t>.</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При числе часов N использования трасс в течение дня и суммар</w:t>
      </w:r>
      <w:r w:rsidRPr="004059EF">
        <w:rPr>
          <w:rFonts w:ascii="Times New Roman" w:hAnsi="Times New Roman" w:cs="Times New Roman"/>
          <w:sz w:val="24"/>
          <w:szCs w:val="24"/>
        </w:rPr>
        <w:softHyphen/>
        <w:t>ной часовой пропускной способности П</w:t>
      </w:r>
      <w:r w:rsidRPr="004059EF">
        <w:rPr>
          <w:rFonts w:ascii="Times New Roman" w:hAnsi="Times New Roman" w:cs="Times New Roman"/>
          <w:sz w:val="24"/>
          <w:szCs w:val="24"/>
          <w:vertAlign w:val="subscript"/>
        </w:rPr>
        <w:t>Σ</w:t>
      </w:r>
      <w:r w:rsidRPr="004059EF">
        <w:rPr>
          <w:rFonts w:ascii="Times New Roman" w:hAnsi="Times New Roman" w:cs="Times New Roman"/>
          <w:sz w:val="24"/>
          <w:szCs w:val="24"/>
        </w:rPr>
        <w:t xml:space="preserve"> всех расходящихся из одной точки лучевых замкнутых систем, состоящих из цепочки ППКД и обслуживаемых ими трасс, получим искомую емкость (человек в день):</w:t>
      </w:r>
    </w:p>
    <w:p w:rsidR="008C0D63" w:rsidRPr="004059EF" w:rsidRDefault="008C0D63" w:rsidP="004059EF">
      <w:pPr>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 xml:space="preserve">Е = </w:t>
      </w:r>
      <w:r w:rsidRPr="004059EF">
        <w:rPr>
          <w:rFonts w:ascii="Times New Roman" w:hAnsi="Times New Roman" w:cs="Times New Roman"/>
          <w:sz w:val="24"/>
          <w:szCs w:val="24"/>
          <w:lang w:val="en-US"/>
        </w:rPr>
        <w:t>N</w:t>
      </w:r>
      <w:r w:rsidRPr="004059EF">
        <w:rPr>
          <w:rFonts w:ascii="Times New Roman" w:hAnsi="Times New Roman" w:cs="Times New Roman"/>
          <w:sz w:val="24"/>
          <w:szCs w:val="24"/>
        </w:rPr>
        <w:t xml:space="preserve"> П</w:t>
      </w:r>
      <w:r w:rsidRPr="004059EF">
        <w:rPr>
          <w:rFonts w:ascii="Times New Roman" w:hAnsi="Times New Roman" w:cs="Times New Roman"/>
          <w:sz w:val="24"/>
          <w:szCs w:val="24"/>
          <w:vertAlign w:val="subscript"/>
        </w:rPr>
        <w:t>Σ</w:t>
      </w:r>
      <w:r w:rsidRPr="004059EF">
        <w:rPr>
          <w:rFonts w:ascii="Times New Roman" w:hAnsi="Times New Roman" w:cs="Times New Roman"/>
          <w:sz w:val="24"/>
          <w:szCs w:val="24"/>
        </w:rPr>
        <w:t>/К.</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Это количество лыжников должно быть доставлено транспортной ППКД в точку, откуда расходятся лучевые системы, за время, приемлемое с точки зрения максимальной длительности ожидания подъема одним пассажиром. Поэтому искомая пропускная способ</w:t>
      </w:r>
      <w:r w:rsidRPr="004059EF">
        <w:rPr>
          <w:rFonts w:ascii="Times New Roman" w:hAnsi="Times New Roman" w:cs="Times New Roman"/>
          <w:sz w:val="24"/>
          <w:szCs w:val="24"/>
        </w:rPr>
        <w:softHyphen/>
        <w:t>ность транспортной ППКД будет также зависеть от ожидаемого темпа прибытия пассажиров к ее нижней станции. Если принять, что пассажиры поступают на эту станцию из гостиничного комплекса, за</w:t>
      </w:r>
      <w:r w:rsidRPr="004059EF">
        <w:rPr>
          <w:rFonts w:ascii="Times New Roman" w:hAnsi="Times New Roman" w:cs="Times New Roman"/>
          <w:sz w:val="24"/>
          <w:szCs w:val="24"/>
        </w:rPr>
        <w:softHyphen/>
        <w:t>полняемого лыжниками, посещающими только рассматриваемую систему дорог и трасс, то исходя из значения Е можно оценить по</w:t>
      </w:r>
      <w:r w:rsidRPr="004059EF">
        <w:rPr>
          <w:rFonts w:ascii="Times New Roman" w:hAnsi="Times New Roman" w:cs="Times New Roman"/>
          <w:sz w:val="24"/>
          <w:szCs w:val="24"/>
        </w:rPr>
        <w:softHyphen/>
        <w:t>требное для них количество мест жилья. Обычно его принимают при</w:t>
      </w:r>
      <w:r w:rsidRPr="004059EF">
        <w:rPr>
          <w:rFonts w:ascii="Times New Roman" w:hAnsi="Times New Roman" w:cs="Times New Roman"/>
          <w:sz w:val="24"/>
          <w:szCs w:val="24"/>
        </w:rPr>
        <w:softHyphen/>
        <w:t>близительно равным (1,2-1,5) Е, учитывая при этом, что часть отдыхающих не выходит на трассы.</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p>
    <w:p w:rsidR="008C0D63" w:rsidRPr="004059EF" w:rsidRDefault="004A5096" w:rsidP="004059EF">
      <w:pPr>
        <w:shd w:val="clear" w:color="auto" w:fill="FFFFFF"/>
        <w:spacing w:line="240" w:lineRule="auto"/>
        <w:ind w:left="-900" w:firstLine="540"/>
        <w:jc w:val="both"/>
        <w:rPr>
          <w:rFonts w:ascii="Times New Roman" w:hAnsi="Times New Roman" w:cs="Times New Roman"/>
          <w:sz w:val="24"/>
          <w:szCs w:val="24"/>
        </w:rPr>
      </w:pPr>
      <w:r>
        <w:rPr>
          <w:noProof/>
        </w:rPr>
        <w:pict>
          <v:shape id="_x0000_s1028" type="#_x0000_t75" style="position:absolute;left:0;text-align:left;margin-left:-54pt;margin-top:7.2pt;width:513.15pt;height:280.05pt;z-index:-251659264" wrapcoords="-34 0 -34 21538 21600 21538 21600 0 -34 0">
            <v:imagedata r:id="rId7" o:title="" grayscale="t" bilevel="t"/>
            <w10:wrap type="tight"/>
          </v:shape>
        </w:pic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Рис. 3.2. ППКД комплекса Скво-Велли:</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i/>
          <w:iCs/>
          <w:sz w:val="24"/>
          <w:szCs w:val="24"/>
        </w:rPr>
        <w:t>1</w:t>
      </w:r>
      <w:r w:rsidRPr="004059EF">
        <w:rPr>
          <w:rFonts w:ascii="Times New Roman" w:hAnsi="Times New Roman" w:cs="Times New Roman"/>
          <w:sz w:val="24"/>
          <w:szCs w:val="24"/>
        </w:rPr>
        <w:t xml:space="preserve"> – маятниковая; </w:t>
      </w:r>
      <w:r w:rsidRPr="004059EF">
        <w:rPr>
          <w:rFonts w:ascii="Times New Roman" w:hAnsi="Times New Roman" w:cs="Times New Roman"/>
          <w:i/>
          <w:iCs/>
          <w:sz w:val="24"/>
          <w:szCs w:val="24"/>
        </w:rPr>
        <w:t>2</w:t>
      </w:r>
      <w:r w:rsidRPr="004059EF">
        <w:rPr>
          <w:rFonts w:ascii="Times New Roman" w:hAnsi="Times New Roman" w:cs="Times New Roman"/>
          <w:sz w:val="24"/>
          <w:szCs w:val="24"/>
        </w:rPr>
        <w:t xml:space="preserve"> – гондольная; </w:t>
      </w:r>
      <w:r w:rsidRPr="004059EF">
        <w:rPr>
          <w:rFonts w:ascii="Times New Roman" w:hAnsi="Times New Roman" w:cs="Times New Roman"/>
          <w:i/>
          <w:iCs/>
          <w:sz w:val="24"/>
          <w:szCs w:val="24"/>
        </w:rPr>
        <w:t>3</w:t>
      </w:r>
      <w:r w:rsidRPr="004059EF">
        <w:rPr>
          <w:rFonts w:ascii="Times New Roman" w:hAnsi="Times New Roman" w:cs="Times New Roman"/>
          <w:sz w:val="24"/>
          <w:szCs w:val="24"/>
        </w:rPr>
        <w:t xml:space="preserve"> – с двухместными креслами; </w:t>
      </w:r>
      <w:r w:rsidRPr="004059EF">
        <w:rPr>
          <w:rFonts w:ascii="Times New Roman" w:hAnsi="Times New Roman" w:cs="Times New Roman"/>
          <w:i/>
          <w:iCs/>
          <w:sz w:val="24"/>
          <w:szCs w:val="24"/>
        </w:rPr>
        <w:t>4</w:t>
      </w:r>
      <w:r w:rsidRPr="004059EF">
        <w:rPr>
          <w:rFonts w:ascii="Times New Roman" w:hAnsi="Times New Roman" w:cs="Times New Roman"/>
          <w:sz w:val="24"/>
          <w:szCs w:val="24"/>
        </w:rPr>
        <w:t xml:space="preserve"> – буксировочные типа «Пома» (6 шт.); </w:t>
      </w:r>
      <w:r w:rsidRPr="004059EF">
        <w:rPr>
          <w:rFonts w:ascii="Times New Roman" w:hAnsi="Times New Roman" w:cs="Times New Roman"/>
          <w:i/>
          <w:iCs/>
          <w:sz w:val="24"/>
          <w:szCs w:val="24"/>
        </w:rPr>
        <w:t>5</w:t>
      </w:r>
      <w:r w:rsidRPr="004059EF">
        <w:rPr>
          <w:rFonts w:ascii="Times New Roman" w:hAnsi="Times New Roman" w:cs="Times New Roman"/>
          <w:sz w:val="24"/>
          <w:szCs w:val="24"/>
        </w:rPr>
        <w:t xml:space="preserve"> – </w:t>
      </w:r>
      <w:r w:rsidRPr="004059EF">
        <w:rPr>
          <w:rFonts w:ascii="Times New Roman" w:hAnsi="Times New Roman" w:cs="Times New Roman"/>
          <w:i/>
          <w:iCs/>
          <w:sz w:val="24"/>
          <w:szCs w:val="24"/>
        </w:rPr>
        <w:t>10</w:t>
      </w:r>
      <w:r w:rsidRPr="004059EF">
        <w:rPr>
          <w:rFonts w:ascii="Times New Roman" w:hAnsi="Times New Roman" w:cs="Times New Roman"/>
          <w:sz w:val="24"/>
          <w:szCs w:val="24"/>
        </w:rPr>
        <w:t xml:space="preserve"> – с двухместными креслами; </w:t>
      </w:r>
      <w:r w:rsidRPr="004059EF">
        <w:rPr>
          <w:rFonts w:ascii="Times New Roman" w:hAnsi="Times New Roman" w:cs="Times New Roman"/>
          <w:i/>
          <w:iCs/>
          <w:sz w:val="24"/>
          <w:szCs w:val="24"/>
        </w:rPr>
        <w:t>11</w:t>
      </w:r>
      <w:r w:rsidRPr="004059EF">
        <w:rPr>
          <w:rFonts w:ascii="Times New Roman" w:hAnsi="Times New Roman" w:cs="Times New Roman"/>
          <w:sz w:val="24"/>
          <w:szCs w:val="24"/>
        </w:rPr>
        <w:t xml:space="preserve"> – с одноместными креслами; </w:t>
      </w:r>
      <w:r w:rsidRPr="004059EF">
        <w:rPr>
          <w:rFonts w:ascii="Times New Roman" w:hAnsi="Times New Roman" w:cs="Times New Roman"/>
          <w:i/>
          <w:iCs/>
          <w:sz w:val="24"/>
          <w:szCs w:val="24"/>
        </w:rPr>
        <w:t>12</w:t>
      </w:r>
      <w:r w:rsidRPr="004059EF">
        <w:rPr>
          <w:rFonts w:ascii="Times New Roman" w:hAnsi="Times New Roman" w:cs="Times New Roman"/>
          <w:sz w:val="24"/>
          <w:szCs w:val="24"/>
        </w:rPr>
        <w:t xml:space="preserve"> – </w:t>
      </w:r>
      <w:r w:rsidRPr="004059EF">
        <w:rPr>
          <w:rFonts w:ascii="Times New Roman" w:hAnsi="Times New Roman" w:cs="Times New Roman"/>
          <w:i/>
          <w:iCs/>
          <w:sz w:val="24"/>
          <w:szCs w:val="24"/>
        </w:rPr>
        <w:t>21</w:t>
      </w:r>
      <w:r w:rsidRPr="004059EF">
        <w:rPr>
          <w:rFonts w:ascii="Times New Roman" w:hAnsi="Times New Roman" w:cs="Times New Roman"/>
          <w:sz w:val="24"/>
          <w:szCs w:val="24"/>
        </w:rPr>
        <w:t xml:space="preserve"> – с двухместными креслами</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 xml:space="preserve">В приальпийских странах существует несколько вариантов норм, связывающих количество мест жилья в гостиничном комплексе лыжного центра с пропускной способностью транспортных и </w:t>
      </w:r>
      <w:r w:rsidRPr="004059EF">
        <w:rPr>
          <w:rFonts w:ascii="Times New Roman" w:hAnsi="Times New Roman" w:cs="Times New Roman"/>
          <w:sz w:val="24"/>
          <w:szCs w:val="24"/>
        </w:rPr>
        <w:lastRenderedPageBreak/>
        <w:t>выполня</w:t>
      </w:r>
      <w:r w:rsidRPr="004059EF">
        <w:rPr>
          <w:rFonts w:ascii="Times New Roman" w:hAnsi="Times New Roman" w:cs="Times New Roman"/>
          <w:sz w:val="24"/>
          <w:szCs w:val="24"/>
        </w:rPr>
        <w:softHyphen/>
        <w:t>ющих в начале дня роль транспортных ППКД. Так, по нормативам, разработанным во Франции, суммарная пропускная способность этих ППКД должна в 4-6 раз превышать количество мест жилья, т. е. в течение 12-15 мин нижние станции ППКД успевают обслужить всех отдыхающих данного центра.</w:t>
      </w:r>
    </w:p>
    <w:p w:rsidR="008C0D63" w:rsidRPr="004059EF" w:rsidRDefault="008C0D63" w:rsidP="004059EF">
      <w:pPr>
        <w:shd w:val="clear" w:color="auto" w:fill="FFFFFF"/>
        <w:spacing w:line="240" w:lineRule="auto"/>
        <w:ind w:left="-900" w:firstLine="540"/>
        <w:jc w:val="both"/>
        <w:rPr>
          <w:rFonts w:ascii="Times New Roman" w:hAnsi="Times New Roman" w:cs="Times New Roman"/>
          <w:sz w:val="24"/>
          <w:szCs w:val="24"/>
        </w:rPr>
      </w:pPr>
      <w:r w:rsidRPr="004059EF">
        <w:rPr>
          <w:rFonts w:ascii="Times New Roman" w:hAnsi="Times New Roman" w:cs="Times New Roman"/>
          <w:sz w:val="24"/>
          <w:szCs w:val="24"/>
        </w:rPr>
        <w:t>Примером    современного    крупного    горнолыжного    комплекса с большим насыщением канатными дорогами (в основной своей массе кресельными) может служить комплекс в Скво-Велли (США) (рис. 3.2) Суммарная пропускная  способность канатных дорог 22 150 чел/ч.</w:t>
      </w:r>
    </w:p>
    <w:p w:rsidR="008C0D63" w:rsidRDefault="008C0D63" w:rsidP="008B719D">
      <w:pPr>
        <w:numPr>
          <w:ilvl w:val="0"/>
          <w:numId w:val="8"/>
        </w:numPr>
        <w:shd w:val="clear" w:color="auto" w:fill="FFFFFF"/>
        <w:spacing w:before="144"/>
        <w:jc w:val="left"/>
        <w:rPr>
          <w:rFonts w:ascii="Times New Roman" w:hAnsi="Times New Roman" w:cs="Times New Roman"/>
          <w:b/>
          <w:bCs/>
          <w:i/>
          <w:iCs/>
          <w:sz w:val="24"/>
          <w:szCs w:val="24"/>
        </w:rPr>
      </w:pPr>
      <w:r>
        <w:rPr>
          <w:rFonts w:ascii="Times New Roman" w:hAnsi="Times New Roman" w:cs="Times New Roman"/>
          <w:b/>
          <w:bCs/>
          <w:i/>
          <w:iCs/>
          <w:sz w:val="24"/>
          <w:szCs w:val="24"/>
        </w:rPr>
        <w:t>Области применения ППКД.</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Канатное метро - подвесная пассажирская дорога. Состоит из приводной, натяжной и промежуточных станций остановок, опор и трех канатов, по которым перемещается подвижной состав комфортабельных кабин вагонов.</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Максимальная провозная способность канатного метро до 7 (семи) тыс. пассажиров в час, вместимость (число посадочных мест) в одном вагоне до 30 человек, скорость движения - 50 60 км/час.</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Провозная способность сопоставима с городскими маршрутными такси, автобусами, троллейбусами, трамваями. В то же время этот вид транспорта обладает целым рядом преимуществ: комфортностью и безопасностью для пассажиров, экономической эффективностью, быстротой строительства, доступностью для всех слоев населения, современным эстетическим видом, высокой рентабельностью.</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Трасса канатного метро занимает минимум наземных площадей (всего 0,1 га на строительство 1 км дороги), не пересекает транспортные и людские наземные потоки, экологически безопасна, легко обслуживается. Кроме того, ее проходке не мешают ни рельеф местности, ни объекты, расположенные на земле, ни коммуникации всех видов.</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Особенно актуальными они становятся в последнее время, так как позволяют решить проблему передвижения людских потоков в мегаполисах с многомиллионным населением.</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Как считают специалисты, станции канатной подвесной пассажирской дороги могут располагаться вблизи или в зоне станций подземного метро, создавая замкнутость трасс передвижения массовых людских потоков, и использоваться как торговые и культурные центры.</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Круговая обзорность кабин позволяет проводить экскурсии по городу, подвозить жителей и гостей города на горнолыжные комплексы, озера и исторические места.</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Канатное метро может эксплуатироваться при температуре от + 40°С до   40°С, на случай неблагоприятных климатических условий предусмотрены профилактические меры обслуживания.</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Строительство подвесной пассажирской дороги, считают специалисты, обходится раз в десять дешевле, чем освоение любого другого вида транспорта, так как не требует прокладки дорог, подземных работ, дорогостоящих транспортных средств и не нарушает состояние строительных объектов и коммуникаций вдоль трассы.</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Затраты на сооружение канатного метро окупаются в течение 15 лет, если использовать его в качестве городского транспорта (при стоимости проезда 15 20 рублей), и 5 7 лет как экскурсионно туристический (при цене 500 1000 рублей за экскурсию).</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lastRenderedPageBreak/>
        <w:t xml:space="preserve">("Технадзор" №9(34) сентябрь 2009 года) </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В 2008 году на II Уральском конгрессе выставке подъемно транспортного оборудования "ПТМ Урал - 2008" Владимир Котельников презентовал проект "Канатное метро как средство городского транспорта для Олимпиады 2014 года", разработанный специалистами новочеркасского инженерно консультационного центра (ИКЦ) "Мысль" и самарского ООО "Скадо".</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Канатное метро имеет российский приоритет (авторские права защищены Патентами РФ), проекты нацелены на решение транспортных, социальных и экологических проблем в крупных городах.</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В настоящее время (март 2011 г.) строительство канатного метро активно ведется в районе Сочи.</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Проекты канатного метро разработаны для городов Геленджик, Одесса, Ростов на Дону, Москва, Новороссийск и некоторых других.</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Разработчики предлагают создать проект канатного метро и для Екатеринбурга - столицы Урала. Специалисты ИКЦ "Мысль" из Новочеркасска совместно с московским автомобильно дорожным институтом подготовили проект канатного метро для Екатеринбурга.</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u w:val="single"/>
        </w:rPr>
      </w:pPr>
      <w:r w:rsidRPr="008B719D">
        <w:rPr>
          <w:rFonts w:ascii="Times New Roman" w:hAnsi="Times New Roman" w:cs="Times New Roman"/>
          <w:sz w:val="24"/>
          <w:szCs w:val="24"/>
          <w:u w:val="single"/>
        </w:rPr>
        <w:t>Существующие аналоги канатного метро.</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Конструкция "метроканат", использующая технологии канатной тяги. Для перемещения пассажиров между конечными станциями используются пассажирские кабины с сидениями. "Метроканат" имеет ограниченное применение для урбанизированной среды, т.к. перемещение пассажиров осуществляется только между двумя станциями.</w:t>
      </w:r>
    </w:p>
    <w:p w:rsidR="008C0D63" w:rsidRPr="008B719D"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Конструкция струнного транспорта  Юницкого(СТЮ). Предназначен для межгородского сообщения. Безопасность конструкции сомнительна в части устойчивости электромодулей на рельс струне при движении со скоростью 300 500 км/час.</w:t>
      </w:r>
    </w:p>
    <w:p w:rsidR="008C0D63" w:rsidRDefault="008C0D63" w:rsidP="008B719D">
      <w:pPr>
        <w:shd w:val="clear" w:color="auto" w:fill="FFFFFF"/>
        <w:spacing w:before="144"/>
        <w:ind w:left="-900" w:firstLine="360"/>
        <w:jc w:val="left"/>
        <w:rPr>
          <w:rFonts w:ascii="Times New Roman" w:hAnsi="Times New Roman" w:cs="Times New Roman"/>
          <w:sz w:val="24"/>
          <w:szCs w:val="24"/>
        </w:rPr>
      </w:pPr>
      <w:r w:rsidRPr="008B719D">
        <w:rPr>
          <w:rFonts w:ascii="Times New Roman" w:hAnsi="Times New Roman" w:cs="Times New Roman"/>
          <w:sz w:val="24"/>
          <w:szCs w:val="24"/>
        </w:rPr>
        <w:t>Конструкция легкой надземной автоматизированной транспортной системы "Транскар", предназначенной для адресной индивидуальной высокоскоростной и безостановочной доставки пассажиров непосредственно до станции назначения без промежуточных остановок. Является простой разновидностью монорельсовой дороги.</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Актуальность создания инновационного пассажирского транспорта продиктована возникшими в последнее десятилетие макро- и микрологических логистических проблемами пассажирских перевозок в урбанизированной среде.  Транспортные проблемы городов проиллюстрированы на рис. 1. </w:t>
      </w:r>
    </w:p>
    <w:tbl>
      <w:tblPr>
        <w:tblW w:w="0" w:type="auto"/>
        <w:tblInd w:w="-106" w:type="dxa"/>
        <w:tblLayout w:type="fixed"/>
        <w:tblLook w:val="0000" w:firstRow="0" w:lastRow="0" w:firstColumn="0" w:lastColumn="0" w:noHBand="0" w:noVBand="0"/>
      </w:tblPr>
      <w:tblGrid>
        <w:gridCol w:w="4988"/>
        <w:gridCol w:w="5009"/>
      </w:tblGrid>
      <w:tr w:rsidR="008C0D63" w:rsidRPr="008B719D" w:rsidTr="008B719D">
        <w:tc>
          <w:tcPr>
            <w:tcW w:w="4988"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lastRenderedPageBreak/>
              <w:pict>
                <v:shape id="_x0000_i1025" type="#_x0000_t75" style="width:225pt;height:168.75pt" filled="t">
                  <v:fill color2="black"/>
                  <v:imagedata r:id="rId8" o:title=""/>
                </v:shape>
              </w:pict>
            </w:r>
          </w:p>
        </w:tc>
        <w:tc>
          <w:tcPr>
            <w:tcW w:w="5009"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26" type="#_x0000_t75" style="width:226.5pt;height:168.75pt" filled="t">
                  <v:fill color2="black"/>
                  <v:imagedata r:id="rId9" o:title=""/>
                </v:shape>
              </w:pict>
            </w:r>
          </w:p>
        </w:tc>
      </w:tr>
    </w:tbl>
    <w:p w:rsidR="008C0D63" w:rsidRPr="008B719D" w:rsidRDefault="008C0D63" w:rsidP="008B719D">
      <w:pPr>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Рис. 1. Транспортные проблемы городов</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Традиционно транспортные проблемы решаются путем усовершенствования привычных видов городского транспорта, приведенных на рис.2, однако увеличение их количества и скорости движения, выделение специальных полос движения и другие организационные мероприятия не приводят к желаемому результату. В последнее время бурными темпами развиваются альтернативные виды транспорта, в частности, инновационные пассажирские канатные дороги.</w:t>
      </w:r>
    </w:p>
    <w:p w:rsidR="008C0D63" w:rsidRPr="008B719D" w:rsidRDefault="008C0D63" w:rsidP="008B719D">
      <w:pPr>
        <w:spacing w:after="0" w:line="240" w:lineRule="auto"/>
        <w:ind w:left="-720" w:firstLine="540"/>
        <w:rPr>
          <w:rFonts w:ascii="Times New Roman" w:hAnsi="Times New Roman" w:cs="Times New Roman"/>
          <w:sz w:val="24"/>
          <w:szCs w:val="24"/>
        </w:rPr>
      </w:pPr>
      <w:r w:rsidRPr="008B719D">
        <w:rPr>
          <w:rFonts w:ascii="Times New Roman" w:hAnsi="Times New Roman" w:cs="Times New Roman"/>
          <w:sz w:val="24"/>
          <w:szCs w:val="24"/>
        </w:rPr>
        <w:t>Рис. 2. Классический (традиционный) транспорт урбанизированной среды</w:t>
      </w:r>
    </w:p>
    <w:tbl>
      <w:tblPr>
        <w:tblW w:w="0" w:type="auto"/>
        <w:tblInd w:w="-106" w:type="dxa"/>
        <w:tblLayout w:type="fixed"/>
        <w:tblLook w:val="0000" w:firstRow="0" w:lastRow="0" w:firstColumn="0" w:lastColumn="0" w:noHBand="0" w:noVBand="0"/>
      </w:tblPr>
      <w:tblGrid>
        <w:gridCol w:w="4978"/>
        <w:gridCol w:w="5019"/>
      </w:tblGrid>
      <w:tr w:rsidR="008C0D63" w:rsidRPr="008B719D" w:rsidTr="008B719D">
        <w:tc>
          <w:tcPr>
            <w:tcW w:w="4978"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27" type="#_x0000_t75" style="width:205.5pt;height:153pt" filled="t">
                  <v:fill color2="black"/>
                  <v:imagedata r:id="rId10" o:title=""/>
                </v:shape>
              </w:pict>
            </w:r>
          </w:p>
        </w:tc>
        <w:tc>
          <w:tcPr>
            <w:tcW w:w="5019"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28" type="#_x0000_t75" style="width:213.75pt;height:155.25pt" filled="t">
                  <v:fill color2="black"/>
                  <v:imagedata r:id="rId11" o:title=""/>
                </v:shape>
              </w:pict>
            </w:r>
          </w:p>
        </w:tc>
      </w:tr>
    </w:tbl>
    <w:p w:rsidR="008C0D63" w:rsidRPr="008B719D" w:rsidRDefault="004A5096" w:rsidP="008B719D">
      <w:pPr>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29" type="#_x0000_t75" style="width:233.25pt;height:174.75pt" filled="t">
            <v:fill color2="black"/>
            <v:imagedata r:id="rId12" o:title=""/>
          </v:shape>
        </w:pic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Пассажирские канатные дороги (ПКД) относятся к непрерывным видам транспорта, которые обладают значительными преимуществами: меньшей протяженностью трасс, высоким уровнем механизации и автоматизации транспортного процесса, значительной производительностью транспортных установок, работают на электрической тяге и др.[1]</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Стереотип мышления связывает использование ПКД, как основной вид транспортной инфраструктуры в горноклиматических зонах и туристических комплексах, которые, как правило, являются узловым звеном транспортных технологий, от которых зависит не только нормальное функционирование всего комплекса, но и безопасность отдыхающих там людей.</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lastRenderedPageBreak/>
        <w:t>Технической особенностью  конструкции ПКД является ее подвижный состав (вагоны, кабины, гондолы), перемещаемый на некотором расстоянии от поверхности земли по стальным канатам, что позволяет соединять конечные пункты по кратчайшему расстоянию, переходить через преграды высотой до 100 метров.</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Бесперебойная работа ПКД практически не зависит от погодных условий, за исключением ураганного ветра (свыше 25 м/с). В условиях плотной городской застройки, пересеченной или горной местности этот вид транспорта является единственно возможным видом логистической связи в урбанистическом пространстве по перевозке пассажиров с минимальными стоимостными и временными затратами.</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Канатные дороги обладают целым рядом преимуществ перед существующими видами транспорта, а именно:</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минимальное воздействие на окружающую среду: выброс вредных веществ отсутствуют, шум и вибрация - минимальны;</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относительные энергозатраты на перемещение (до 40 км/час) в 5-10 раз ниже, чем у современного автомобиля;</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для прокладки трассы требуется не более 0,1 га земли на один километр пути с инфраструктурой;</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не требуется сооружения насыпей, выемок, строительства тоннелей, мощных эстакад, путепроводов и виадуков, нарушающих ландшафт;</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обладает повышенной устойчивостью к воздействию стихийных бедствий: землетрясений, наводнений, оползней, цунами и др.;</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стоимость проезда - на уровне традиционных видов общественного транспорта;</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стоимость строительства трассы с инфраструктурой в 2-5 раз дешевле современных железных и автомобильных дорог;</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потребность в строительных материалах и конструкциях, объем земляных работ, расход черных и цветных металлов и т. п. минимальная;</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подвижный состав обеспечивает комфорт и удобство для пассажира, в том числе и для людей с ограниченными возможностями, пожилых граждан и пассажиров с детьми;</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транспортная система обеспечивает безопасность движения за счет резервирования;</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пропускная способность одной трассы до 6,0 тыс. пас./час в каждом направлении;</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трасса канатной дороги не зависит от ландшафта, не имеет пересечений с наземным транспортом в одном уровне;</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возможность реализации больших расстояний между промежуточными опорами в зависимости от топографии до нескольких километров;</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срок строительства 2-3 года до 10 км пути, при этом возможно параллельное строительство и пуск в эксплуатацию поэтапно участки трасссы;</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на станциях канатного метро могут располагаться коммерческие площади;</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дизайн станций легко интегрируется в архитектурный облик городских районов;</w:t>
      </w:r>
    </w:p>
    <w:p w:rsidR="008C0D63" w:rsidRPr="008B719D" w:rsidRDefault="008C0D63" w:rsidP="008B719D">
      <w:pPr>
        <w:numPr>
          <w:ilvl w:val="0"/>
          <w:numId w:val="10"/>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 кабине канатного метро до 32 посадочных мест.</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 табл. 1. приведены сравнительные характеристики различных видов транспорта, применяемых в урбанизированной среде.</w:t>
      </w:r>
    </w:p>
    <w:p w:rsidR="008C0D63" w:rsidRPr="008B719D" w:rsidRDefault="008C0D63" w:rsidP="008B719D">
      <w:pPr>
        <w:spacing w:after="0" w:line="240" w:lineRule="auto"/>
        <w:ind w:left="-720" w:firstLine="540"/>
        <w:jc w:val="right"/>
        <w:rPr>
          <w:rFonts w:ascii="Times New Roman" w:hAnsi="Times New Roman" w:cs="Times New Roman"/>
          <w:sz w:val="24"/>
          <w:szCs w:val="24"/>
        </w:rPr>
      </w:pPr>
      <w:r w:rsidRPr="008B719D">
        <w:rPr>
          <w:rFonts w:ascii="Times New Roman" w:hAnsi="Times New Roman" w:cs="Times New Roman"/>
          <w:sz w:val="24"/>
          <w:szCs w:val="24"/>
        </w:rPr>
        <w:t xml:space="preserve">Табл.1. </w:t>
      </w:r>
    </w:p>
    <w:p w:rsidR="008C0D63" w:rsidRPr="008B719D" w:rsidRDefault="008C0D63" w:rsidP="008B719D">
      <w:pPr>
        <w:spacing w:after="0" w:line="240" w:lineRule="auto"/>
        <w:ind w:left="-720" w:firstLine="540"/>
        <w:rPr>
          <w:rFonts w:ascii="Times New Roman" w:hAnsi="Times New Roman" w:cs="Times New Roman"/>
          <w:sz w:val="24"/>
          <w:szCs w:val="24"/>
        </w:rPr>
      </w:pPr>
      <w:r w:rsidRPr="008B719D">
        <w:rPr>
          <w:rFonts w:ascii="Times New Roman" w:hAnsi="Times New Roman" w:cs="Times New Roman"/>
          <w:sz w:val="24"/>
          <w:szCs w:val="24"/>
        </w:rPr>
        <w:t>Сравнительные характеристики различных видов транспорта</w:t>
      </w:r>
    </w:p>
    <w:tbl>
      <w:tblPr>
        <w:tblW w:w="0" w:type="auto"/>
        <w:tblInd w:w="-898" w:type="dxa"/>
        <w:tblLayout w:type="fixed"/>
        <w:tblLook w:val="0000" w:firstRow="0" w:lastRow="0" w:firstColumn="0" w:lastColumn="0" w:noHBand="0" w:noVBand="0"/>
      </w:tblPr>
      <w:tblGrid>
        <w:gridCol w:w="540"/>
        <w:gridCol w:w="2120"/>
        <w:gridCol w:w="850"/>
        <w:gridCol w:w="993"/>
        <w:gridCol w:w="1134"/>
        <w:gridCol w:w="1275"/>
        <w:gridCol w:w="1134"/>
        <w:gridCol w:w="1134"/>
        <w:gridCol w:w="1154"/>
      </w:tblGrid>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w:t>
            </w:r>
          </w:p>
          <w:p w:rsidR="008C0D63" w:rsidRPr="008B719D" w:rsidRDefault="008C0D63" w:rsidP="008B719D">
            <w:pPr>
              <w:suppressAutoHyphens/>
              <w:autoSpaceDE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п/п</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Параметр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Метрополитен </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Монорельс </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Скоростной трамвай </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Трамвай </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Троллейбус </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Автобус </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Канатное метро </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Максимальный пассажиропоток, тыс. пас/час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30</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18</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7</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7</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Стоимость строительства одного км линии, млрд. руб.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7,5</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1,8</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2,1</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0,8</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0,6</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0,5</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0,3</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lastRenderedPageBreak/>
              <w:t>3.</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Максимальная скорость движения, км/ч</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90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45</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60</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60</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60</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40</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Средняя скорость движения, км/ч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15</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30</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24</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34</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5.</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vertAlign w:val="superscript"/>
                <w:lang w:eastAsia="ar-SA"/>
              </w:rPr>
            </w:pPr>
            <w:r w:rsidRPr="008B719D">
              <w:rPr>
                <w:rFonts w:ascii="Times New Roman" w:hAnsi="Times New Roman" w:cs="Times New Roman"/>
                <w:sz w:val="24"/>
                <w:szCs w:val="24"/>
              </w:rPr>
              <w:t>Площадь занимаемая одним пассажиром на улице, м</w:t>
            </w:r>
            <w:r w:rsidRPr="008B719D">
              <w:rPr>
                <w:rFonts w:ascii="Times New Roman" w:hAnsi="Times New Roman" w:cs="Times New Roman"/>
                <w:sz w:val="24"/>
                <w:szCs w:val="24"/>
                <w:vertAlign w:val="superscript"/>
              </w:rPr>
              <w:t xml:space="preserve">2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3,1</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2,4</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3,1</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Коэффициент полезного использования энергии</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0, 2</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0, 15</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0, 3</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0, 19</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0, 17</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0, 14</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0, 42</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7.</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Удельный расход энергии Вт*ч/т*км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50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100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60</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70</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90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120</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25</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8.</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Удельный расход энергоресурсов (в литрах на 100 пассажиро-километров)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1,5</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1,6</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2,3</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2,2</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0,4</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9.</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Приведенная стоимость движения при максимальном пассажиропотоке, тыс. руб./пас.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28,9</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100,0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2,68</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3,12</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1,2</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1,8</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10.</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Приведенная стоимость подвижного состава, тыс. руб./пас/год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20,0</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3,2</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3,2</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3,2</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4,8</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0,4</w:t>
            </w:r>
          </w:p>
        </w:tc>
      </w:tr>
      <w:tr w:rsidR="008C0D63" w:rsidRPr="008B719D" w:rsidTr="008B719D">
        <w:tc>
          <w:tcPr>
            <w:tcW w:w="54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11.</w:t>
            </w:r>
          </w:p>
        </w:tc>
        <w:tc>
          <w:tcPr>
            <w:tcW w:w="212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Стоимость пассажиро-километра, руб. </w:t>
            </w:r>
          </w:p>
        </w:tc>
        <w:tc>
          <w:tcPr>
            <w:tcW w:w="850"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5,3</w:t>
            </w:r>
          </w:p>
        </w:tc>
        <w:tc>
          <w:tcPr>
            <w:tcW w:w="993"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3,9</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2,8</w:t>
            </w:r>
          </w:p>
        </w:tc>
        <w:tc>
          <w:tcPr>
            <w:tcW w:w="1275"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3,5</w:t>
            </w:r>
          </w:p>
        </w:tc>
        <w:tc>
          <w:tcPr>
            <w:tcW w:w="1134" w:type="dxa"/>
            <w:tcBorders>
              <w:top w:val="single" w:sz="4" w:space="0" w:color="000000"/>
              <w:left w:val="single" w:sz="2"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2,9</w:t>
            </w:r>
          </w:p>
        </w:tc>
        <w:tc>
          <w:tcPr>
            <w:tcW w:w="1134" w:type="dxa"/>
            <w:tcBorders>
              <w:top w:val="single" w:sz="4" w:space="0" w:color="000000"/>
              <w:left w:val="single" w:sz="4" w:space="0" w:color="000000"/>
              <w:bottom w:val="single" w:sz="4" w:space="0" w:color="000000"/>
              <w:right w:val="nil"/>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3,8</w:t>
            </w:r>
          </w:p>
        </w:tc>
        <w:tc>
          <w:tcPr>
            <w:tcW w:w="1154" w:type="dxa"/>
            <w:tcBorders>
              <w:top w:val="single" w:sz="4" w:space="0" w:color="000000"/>
              <w:left w:val="single" w:sz="4" w:space="0" w:color="000000"/>
              <w:bottom w:val="single" w:sz="4" w:space="0" w:color="000000"/>
              <w:right w:val="single" w:sz="4" w:space="0" w:color="000000"/>
            </w:tcBorders>
            <w:vAlign w:val="cente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2</w:t>
            </w: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Перечисленные выше аргументы свидетельствуют о том, что канатный транспорт является достаточно перспективным, что и отображает наметившиеся в настоящее время в мире предпосылки для его развития.</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 настоящее время организации, занимающиеся проектированием и реконструкцией транспортной инфраструктуры городов, не имеют практически никакой информации о возможностях канатных дорог, как одного из видов городского транспорта: по перевозке людей к местам их работы и проживания; транспортная связь санаториев и домов отдыха, находящихся на значительном удалении от прибрежной полосы; логистика между отдельными районами городов, разделенными водными препятствиями; транспортировка посетителей крупных выставок и развлекательных парков. Кроме того, канатные дороги можно использовать в тех случаях, когда экономически не целесообразно сооружение мостов, переходов и тоннелей.</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Широкое распространение в качестве городского транспорта ПКД получили в Европе, Азии и Латинской Америки. Для таких крупных городов, как Нью-Йорк, Лондон. Милан, Кельн, Барселона, Каир, Каракас разработаны проекты подвесных пассажирских канатных дорог для разгрузки пассажирского транспорта в сильно застроенной деловой части городов [1,2].</w:t>
      </w:r>
    </w:p>
    <w:p w:rsidR="008C0D63" w:rsidRPr="008B719D" w:rsidRDefault="008C0D63" w:rsidP="008B719D">
      <w:pPr>
        <w:pStyle w:val="a9"/>
        <w:spacing w:after="0"/>
        <w:ind w:left="-720" w:firstLine="540"/>
        <w:rPr>
          <w:rFonts w:ascii="Times New Roman" w:hAnsi="Times New Roman" w:cs="Times New Roman"/>
        </w:rPr>
      </w:pPr>
      <w:r w:rsidRPr="008B719D">
        <w:rPr>
          <w:rFonts w:ascii="Times New Roman" w:hAnsi="Times New Roman" w:cs="Times New Roman"/>
        </w:rPr>
        <w:t>Авторами разработано абсолютно новое предложение по модернизации и технологическому развитию логистических задач транспортной инфраструктуры для урбанизированной среды – канатное метро, которое коренным образом может изменить ситуацию на городском пассажирском транспорте. Концепция и конструктивные решения канатного метро имеют российский приоритет в виде патентов РФ [3,4,5], нацелены на решение транспортных, социальных и экологических проблем в городах.</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На рис. 3. представлены компьютерные модели канатного метро, интегрированного в урбанистическую среду. Предложенный инновационный транспорт дает возможность свести к минимуму воздействие на окружающую среду и обеспечить высокий уровень комфортности и </w:t>
      </w:r>
      <w:r w:rsidRPr="008B719D">
        <w:rPr>
          <w:rFonts w:ascii="Times New Roman" w:hAnsi="Times New Roman" w:cs="Times New Roman"/>
          <w:sz w:val="24"/>
          <w:szCs w:val="24"/>
        </w:rPr>
        <w:lastRenderedPageBreak/>
        <w:t xml:space="preserve">безопасности при перевозке пассажиров, кардинально меняя логистику пассажиропотоков в пространстве и времени. </w:t>
      </w:r>
    </w:p>
    <w:tbl>
      <w:tblPr>
        <w:tblW w:w="0" w:type="auto"/>
        <w:tblInd w:w="-106" w:type="dxa"/>
        <w:tblLayout w:type="fixed"/>
        <w:tblLook w:val="0000" w:firstRow="0" w:lastRow="0" w:firstColumn="0" w:lastColumn="0" w:noHBand="0" w:noVBand="0"/>
      </w:tblPr>
      <w:tblGrid>
        <w:gridCol w:w="5210"/>
        <w:gridCol w:w="5246"/>
      </w:tblGrid>
      <w:tr w:rsidR="008C0D63" w:rsidRPr="008B719D" w:rsidTr="008B719D">
        <w:tc>
          <w:tcPr>
            <w:tcW w:w="10456" w:type="dxa"/>
            <w:gridSpan w:val="2"/>
          </w:tcPr>
          <w:p w:rsidR="008C0D63" w:rsidRPr="008B719D" w:rsidRDefault="008C0D63" w:rsidP="008B719D">
            <w:pPr>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 xml:space="preserve">Рис. 3. Компьютерная модель промежуточных опор и подвижного состава канатного метро, интегрированного в урбанистику </w:t>
            </w:r>
          </w:p>
          <w:p w:rsidR="008C0D63" w:rsidRPr="008B719D" w:rsidRDefault="008C0D63" w:rsidP="008B719D">
            <w:pPr>
              <w:suppressAutoHyphens/>
              <w:autoSpaceDE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 xml:space="preserve"> </w:t>
            </w:r>
          </w:p>
        </w:tc>
      </w:tr>
      <w:tr w:rsidR="008C0D63" w:rsidRPr="008B719D" w:rsidTr="008B719D">
        <w:tc>
          <w:tcPr>
            <w:tcW w:w="5210"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color w:val="FF0000"/>
                <w:sz w:val="24"/>
                <w:szCs w:val="24"/>
              </w:rPr>
              <w:pict>
                <v:shape id="_x0000_i1030" type="#_x0000_t75" style="width:235.5pt;height:174.75pt" filled="t">
                  <v:fill color2="black"/>
                  <v:imagedata r:id="rId13" o:title=""/>
                </v:shape>
              </w:pict>
            </w:r>
          </w:p>
        </w:tc>
        <w:tc>
          <w:tcPr>
            <w:tcW w:w="5246"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1" type="#_x0000_t75" style="width:233.25pt;height:174pt" filled="t">
                  <v:fill color2="black"/>
                  <v:imagedata r:id="rId14" o:title=""/>
                </v:shape>
              </w:pict>
            </w: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Канатное метро - комфортабельное, социально ориентированное, дешевое при строительстве и эксплуатации, доступное, легко адаптированное к урбанизированной среде, надежное и безопасное в эксплуатации, экологически чистое, не создающее шумы и вибрации на станциях - вид общественного транспорта, не имеющего пересечений в одном уровне с любыми другими маршрутами движения, проложенного над проезжими частями улиц и городской застройкой.</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Конструктивно канатное метро  состоит из концевых и промежуточных станций, соединенных между собой путями из тяговых и несущих канатов с подвешенными на них пассажирскими вагонами, приводимыми в движение тяговым канатом посредством привода. Между станциями установлены промежуточные опоры с балансирами, на которые опираются стальные канаты, высота закрепления которых варьируется в зависимости от рельефа местности и высоты строений, расположенных под путями движения. Все станции (рис. 4) установлены на арочных или Г(Т)-образных опорах над проезжими частями улиц с сохранением под ними габаритов для движения городского автотранспорта и соединенными со всеми станциями в каждом направлении двумя независимыми путями. Пассажирские вагоны приводятся в движение тяговым канатом посредством дискретного привода с мехатронными модулями движения. Тяговый канат опирается на ролики балансиров, часть которых входят в кинематическую цепь мехатронных модулей движения, а специальные конвейеры пересадочных станций оборудованы системой переадресации пассажирских вагонов на другие пути движения [3].</w:t>
      </w:r>
    </w:p>
    <w:tbl>
      <w:tblPr>
        <w:tblW w:w="8931" w:type="dxa"/>
        <w:tblInd w:w="-106" w:type="dxa"/>
        <w:tblLayout w:type="fixed"/>
        <w:tblLook w:val="0000" w:firstRow="0" w:lastRow="0" w:firstColumn="0" w:lastColumn="0" w:noHBand="0" w:noVBand="0"/>
      </w:tblPr>
      <w:tblGrid>
        <w:gridCol w:w="8931"/>
      </w:tblGrid>
      <w:tr w:rsidR="008C0D63" w:rsidRPr="008B719D" w:rsidTr="008B719D">
        <w:trPr>
          <w:trHeight w:val="247"/>
        </w:trPr>
        <w:tc>
          <w:tcPr>
            <w:tcW w:w="8931" w:type="dxa"/>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Рис. 4. Станции канатного метро, интегрированные в урбанистическую среду</w:t>
            </w:r>
          </w:p>
        </w:tc>
      </w:tr>
      <w:tr w:rsidR="008C0D63" w:rsidRPr="008B719D" w:rsidTr="008B719D">
        <w:trPr>
          <w:trHeight w:val="3913"/>
        </w:trPr>
        <w:tc>
          <w:tcPr>
            <w:tcW w:w="8931"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lastRenderedPageBreak/>
              <w:pict>
                <v:shape id="_x0000_i1032" type="#_x0000_t75" style="width:220.5pt;height:166.5pt" filled="t">
                  <v:fill color2="black"/>
                  <v:imagedata r:id="rId15" o:title=""/>
                </v:shape>
              </w:pict>
            </w: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Применение дискретного привода с мехатронными модулями движения  для канатного метро, представленного на рис. 5, позволяет получить инновационные преимущества по сравнению с традиционными конструкциями пассажирских канатных дорог:</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отсутствуют ограничения длины по пути транспортирования;</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снижены на 40% габаритные и массовые характеристики основных элементов оборудования канатной дороги (каната, шкива, опорных роликов, балансиров);</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улучшена динамика (снижена подвижная масса каната);</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повышена энергоэффективность на 30%;</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улучшен комфорт пассажиров (разгон, торможение, переход через опоры);</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увеличена скорость движения вагонов до 20 м/с;</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снижены затраты по транспортировке и монтажу;</w:t>
      </w:r>
    </w:p>
    <w:p w:rsidR="008C0D63"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повышена безопасность и постоянная готовность  при эксплуатации (многократное резервирование - всегда довезет пассажиров до конечной станции).</w:t>
      </w:r>
    </w:p>
    <w:p w:rsidR="008C0D63" w:rsidRPr="008B719D" w:rsidRDefault="008C0D63" w:rsidP="008B719D">
      <w:pPr>
        <w:numPr>
          <w:ilvl w:val="0"/>
          <w:numId w:val="11"/>
        </w:numPr>
        <w:suppressAutoHyphens/>
        <w:autoSpaceDE w:val="0"/>
        <w:spacing w:after="0" w:line="240" w:lineRule="auto"/>
        <w:ind w:left="-720" w:firstLine="540"/>
        <w:jc w:val="both"/>
        <w:rPr>
          <w:rFonts w:ascii="Times New Roman" w:hAnsi="Times New Roman" w:cs="Times New Roman"/>
          <w:sz w:val="24"/>
          <w:szCs w:val="24"/>
        </w:rPr>
      </w:pPr>
    </w:p>
    <w:tbl>
      <w:tblPr>
        <w:tblW w:w="10456" w:type="dxa"/>
        <w:tblInd w:w="-646" w:type="dxa"/>
        <w:tblLayout w:type="fixed"/>
        <w:tblLook w:val="0000" w:firstRow="0" w:lastRow="0" w:firstColumn="0" w:lastColumn="0" w:noHBand="0" w:noVBand="0"/>
      </w:tblPr>
      <w:tblGrid>
        <w:gridCol w:w="5071"/>
        <w:gridCol w:w="5385"/>
      </w:tblGrid>
      <w:tr w:rsidR="008C0D63" w:rsidRPr="008B719D" w:rsidTr="008B719D">
        <w:tc>
          <w:tcPr>
            <w:tcW w:w="10456" w:type="dxa"/>
            <w:gridSpan w:val="2"/>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Дискретный привод позволяет: освободить станции от стационарных приводов, имеющих значительные габариты и массу; создать комфорт на станциях за счет снижения шума и вибрации; распределять тяговое усилие по всей длине тягового каната, что дает возможность применять стальной канат меньшего диаметра; создать трассу практически бесконечной длинны; повысить безопасность, продолжая движение вагонов по маршруту, даже при выходе из строя части мехатронных модулей движения дискретного привода, реализовывая принципы резервирования.</w:t>
            </w:r>
          </w:p>
        </w:tc>
      </w:tr>
      <w:tr w:rsidR="008C0D63" w:rsidRPr="008B719D" w:rsidTr="008B719D">
        <w:tc>
          <w:tcPr>
            <w:tcW w:w="5071"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3" type="#_x0000_t75" style="width:201pt;height:153pt" filled="t">
                  <v:fill color2="black"/>
                  <v:imagedata r:id="rId16" o:title=""/>
                </v:shape>
              </w:pict>
            </w:r>
          </w:p>
        </w:tc>
        <w:tc>
          <w:tcPr>
            <w:tcW w:w="5385" w:type="dxa"/>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4" type="#_x0000_t75" style="width:194.25pt;height:144.75pt" filled="t">
                  <v:fill color2="black"/>
                  <v:imagedata r:id="rId17" o:title=""/>
                </v:shape>
              </w:pict>
            </w:r>
          </w:p>
        </w:tc>
      </w:tr>
      <w:tr w:rsidR="008C0D63" w:rsidRPr="008B719D" w:rsidTr="008B719D">
        <w:tc>
          <w:tcPr>
            <w:tcW w:w="10456" w:type="dxa"/>
            <w:gridSpan w:val="2"/>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Рис. 5. Мехатронные модули движения дискретного привода канатного метро</w:t>
            </w: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Новизна предлагаемого технического решения состоит в размещении мехатронных модулей движения на промежуточных опорах, что позволяет при одинаковой энергоемкости увеличить длину трассы подвесной канатной дороги, за счет воздействия каждого модуля на отдельный его приводной участок, расположенный между опорами. </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lastRenderedPageBreak/>
        <w:t>Применение дискретных приводов с мехатронными модулями движения, снижающих энергоемкость многоканатных транспортных систем, открывает новые перспективы для развития пассажирского канатного транспорта в урбанизированной среде.</w:t>
      </w:r>
    </w:p>
    <w:p w:rsidR="008C0D63" w:rsidRPr="008B719D" w:rsidRDefault="008C0D63" w:rsidP="008B719D">
      <w:pPr>
        <w:autoSpaceDN w:val="0"/>
        <w:spacing w:after="0" w:line="240" w:lineRule="auto"/>
        <w:ind w:left="-720" w:firstLine="540"/>
        <w:jc w:val="both"/>
        <w:rPr>
          <w:rFonts w:ascii="Times New Roman" w:hAnsi="Times New Roman" w:cs="Times New Roman"/>
          <w:spacing w:val="-2"/>
          <w:sz w:val="24"/>
          <w:szCs w:val="24"/>
        </w:rPr>
      </w:pPr>
      <w:r w:rsidRPr="008B719D">
        <w:rPr>
          <w:rFonts w:ascii="Times New Roman" w:hAnsi="Times New Roman" w:cs="Times New Roman"/>
          <w:spacing w:val="-2"/>
          <w:sz w:val="24"/>
          <w:szCs w:val="24"/>
        </w:rPr>
        <w:t>На станциях канатного метро (рис. 6) имеется возможность разместить коммерческие и социально ориентированные объекты инфраструктуры для пассажиров в виде кафе, магазинов, аптек, пунктов приема оплат, отделений банков, туалетов и пр.</w:t>
      </w:r>
    </w:p>
    <w:p w:rsidR="008C0D63" w:rsidRPr="008B719D" w:rsidRDefault="008C0D63" w:rsidP="008B719D">
      <w:pPr>
        <w:autoSpaceDN w:val="0"/>
        <w:spacing w:after="0" w:line="240" w:lineRule="auto"/>
        <w:ind w:left="-720" w:firstLine="540"/>
        <w:rPr>
          <w:rFonts w:ascii="Times New Roman" w:hAnsi="Times New Roman" w:cs="Times New Roman"/>
          <w:spacing w:val="-2"/>
          <w:sz w:val="24"/>
          <w:szCs w:val="24"/>
        </w:rPr>
      </w:pPr>
      <w:r w:rsidRPr="008B719D">
        <w:rPr>
          <w:rFonts w:ascii="Times New Roman" w:hAnsi="Times New Roman" w:cs="Times New Roman"/>
          <w:spacing w:val="-2"/>
          <w:sz w:val="24"/>
          <w:szCs w:val="24"/>
        </w:rPr>
        <w:t>Рис. 6. Компьютерная модель станций канатного метро</w:t>
      </w:r>
    </w:p>
    <w:p w:rsidR="008C0D63" w:rsidRPr="008B719D" w:rsidRDefault="004A5096" w:rsidP="008B719D">
      <w:pPr>
        <w:autoSpaceDN w:val="0"/>
        <w:spacing w:after="0" w:line="240" w:lineRule="auto"/>
        <w:ind w:left="-720" w:firstLine="540"/>
        <w:rPr>
          <w:rFonts w:ascii="Times New Roman" w:hAnsi="Times New Roman" w:cs="Times New Roman"/>
          <w:sz w:val="24"/>
          <w:szCs w:val="24"/>
        </w:rPr>
      </w:pPr>
      <w:r>
        <w:rPr>
          <w:rFonts w:ascii="Times New Roman" w:hAnsi="Times New Roman" w:cs="Times New Roman"/>
          <w:sz w:val="24"/>
          <w:szCs w:val="24"/>
        </w:rPr>
        <w:pict>
          <v:shape id="_x0000_i1035" type="#_x0000_t75" style="width:235.5pt;height:177pt" filled="t">
            <v:fill color2="black"/>
            <v:imagedata r:id="rId18" o:title=""/>
          </v:shape>
        </w:pict>
      </w:r>
      <w:r w:rsidR="008C0D63" w:rsidRPr="008B719D">
        <w:rPr>
          <w:rFonts w:ascii="Times New Roman" w:hAnsi="Times New Roman" w:cs="Times New Roman"/>
          <w:sz w:val="24"/>
          <w:szCs w:val="24"/>
        </w:rPr>
        <w:t xml:space="preserve">  </w:t>
      </w:r>
      <w:r>
        <w:rPr>
          <w:rFonts w:ascii="Times New Roman" w:hAnsi="Times New Roman" w:cs="Times New Roman"/>
          <w:sz w:val="24"/>
          <w:szCs w:val="24"/>
        </w:rPr>
        <w:pict>
          <v:shape id="_x0000_i1036" type="#_x0000_t75" style="width:233.25pt;height:174.75pt" filled="t">
            <v:fill color2="black"/>
            <v:imagedata r:id="rId19" o:title=""/>
          </v:shape>
        </w:pict>
      </w:r>
    </w:p>
    <w:p w:rsidR="008C0D63" w:rsidRPr="008B719D" w:rsidRDefault="008C0D63" w:rsidP="008B719D">
      <w:pPr>
        <w:autoSpaceDN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Станции соединены между собой в каждом направлении двумя независимыми путями, на которых, посредством тележек с захватом, подвешены отцепляемые на станциях пассажирские вагоны. Дублирование путей в одном направлении повышает надежность и безопасность: во время ремонта одного из путей; при проведении спасательной операции в случае аварийной остановки вагонов; возможности варьирования количеством вагонов на каждом пути в зависимости от пассажиропотока. </w:t>
      </w:r>
    </w:p>
    <w:p w:rsidR="008C0D63" w:rsidRPr="008B719D" w:rsidRDefault="008C0D63" w:rsidP="008B719D">
      <w:pPr>
        <w:autoSpaceDN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На пересадочных станциях конвейер оборудован системой переадресации пассажирских вагонов на другие пути движения, что позволяет пассажирам производить пересадку на другие пути (маршруты) без высадки из подвижного состава, а также, в случае нестандартной ситуации, оперативно снимать подвижный состав с маршрута в депо, заменив его другим.</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Канатное метро работает следующим образом. Пассажиры приходят к концевой, промежуточной или пересадочной  станциям по галереям, оборудованных лестницами, эскалаторами, лифтами и пропускными системами, попадают на посадочную платформу, где стоят или медленно движутся пассажирские вагоны. Люди, входят в пассажирские вагоны, и усаживаются на посадочные места. После сигнала, поступающего из вагона или дежурного по станции, пассажирские вагоны подхватываются конвейерами, разгоняются до скорости движения тягового каната и с помощью захвата, расположенного на  тележке, попадают на несущие канаты, где продолжают движение по путям до следующей станции.</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Инвестиционная привлекательность канатного метро состоит в том, что стоимость строительства на порядок дешевле любого другого вида городского общественного транспорта. Строительство не требует внешних инвестиций и осуществляется за счет продажи коммерческих площадей на станциях. Затраты на эксплуатацию покрываются стоимостью проездных билетов.</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Анализ урбанистической среды города Одессы показал, что особенностью городской, туристической и экскурсионной логистики является протяженная застройка вдоль побережья на 25 км Одесского залива Черного моря. Население более одного млн. чел. </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 2010 году Одессу посетили более одного миллиона туристов. Отдыхающие с проживанием – около 500 тыс. чел. Однодневные туристы  - более 500 тыс. чел., дающие максимальный доход в бюджет города.</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Морские круизы - один из наиболее востребованных направлений отдыха в Одессе. Свыше 70 лайнеров подали заявки на заходы в Одессу. </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lastRenderedPageBreak/>
        <w:t>Особенностью туристических маршрутов – посещение исторической части города, парка им. Шевченко, пляжей от Лузановки до Аркадия и далее в сторону Фонтана. На рис. 7 представлены основные достопримечательности г. Одессы.</w:t>
      </w:r>
    </w:p>
    <w:tbl>
      <w:tblPr>
        <w:tblW w:w="0" w:type="auto"/>
        <w:tblInd w:w="-106" w:type="dxa"/>
        <w:tblLayout w:type="fixed"/>
        <w:tblLook w:val="0000" w:firstRow="0" w:lastRow="0" w:firstColumn="0" w:lastColumn="0" w:noHBand="0" w:noVBand="0"/>
      </w:tblPr>
      <w:tblGrid>
        <w:gridCol w:w="5673"/>
        <w:gridCol w:w="4358"/>
      </w:tblGrid>
      <w:tr w:rsidR="008C0D63" w:rsidRPr="008B719D" w:rsidTr="008B719D">
        <w:tc>
          <w:tcPr>
            <w:tcW w:w="5673"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7" type="#_x0000_t75" style="width:226.5pt;height:153pt" filled="t">
                  <v:fill color2="black"/>
                  <v:imagedata r:id="rId20" o:title=""/>
                </v:shape>
              </w:pict>
            </w:r>
          </w:p>
        </w:tc>
        <w:tc>
          <w:tcPr>
            <w:tcW w:w="4358"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8" type="#_x0000_t75" style="width:3in;height:168.75pt" filled="t">
                  <v:fill color2="black"/>
                  <v:imagedata r:id="rId21" o:title=""/>
                </v:shape>
              </w:pict>
            </w:r>
          </w:p>
        </w:tc>
      </w:tr>
      <w:tr w:rsidR="008C0D63" w:rsidRPr="008B719D" w:rsidTr="008B719D">
        <w:tc>
          <w:tcPr>
            <w:tcW w:w="5673"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39" type="#_x0000_t75" style="width:198.75pt;height:270pt" filled="t">
                  <v:fill color2="black"/>
                  <v:imagedata r:id="rId22" o:title=""/>
                </v:shape>
              </w:pict>
            </w:r>
          </w:p>
        </w:tc>
        <w:tc>
          <w:tcPr>
            <w:tcW w:w="4358"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0" type="#_x0000_t75" style="width:196.5pt;height:263.25pt" filled="t">
                  <v:fill color2="black"/>
                  <v:imagedata r:id="rId23" o:title=""/>
                </v:shape>
              </w:pict>
            </w:r>
          </w:p>
        </w:tc>
      </w:tr>
      <w:tr w:rsidR="008C0D63" w:rsidRPr="008B719D" w:rsidTr="008B719D">
        <w:tc>
          <w:tcPr>
            <w:tcW w:w="5673"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1" type="#_x0000_t75" style="width:255pt;height:142.5pt" filled="t">
                  <v:fill color2="black"/>
                  <v:imagedata r:id="rId24" o:title=""/>
                </v:shape>
              </w:pict>
            </w:r>
          </w:p>
        </w:tc>
        <w:tc>
          <w:tcPr>
            <w:tcW w:w="4358"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2" type="#_x0000_t75" style="width:209.25pt;height:138pt" filled="t">
                  <v:fill color2="black"/>
                  <v:imagedata r:id="rId25" o:title=""/>
                </v:shape>
              </w:pict>
            </w:r>
          </w:p>
        </w:tc>
      </w:tr>
      <w:tr w:rsidR="008C0D63" w:rsidRPr="008B719D" w:rsidTr="008B719D">
        <w:tc>
          <w:tcPr>
            <w:tcW w:w="5673"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lastRenderedPageBreak/>
              <w:pict>
                <v:shape id="_x0000_i1043" type="#_x0000_t75" style="width:226.5pt;height:171pt" filled="t">
                  <v:fill color2="black"/>
                  <v:imagedata r:id="rId26" o:title=""/>
                </v:shape>
              </w:pict>
            </w:r>
          </w:p>
        </w:tc>
        <w:tc>
          <w:tcPr>
            <w:tcW w:w="4358"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4" type="#_x0000_t75" style="width:209.25pt;height:157.5pt" filled="t">
                  <v:fill color2="black"/>
                  <v:imagedata r:id="rId27" o:title=""/>
                </v:shape>
              </w:pict>
            </w:r>
          </w:p>
        </w:tc>
      </w:tr>
    </w:tbl>
    <w:p w:rsidR="008C0D63" w:rsidRPr="008B719D" w:rsidRDefault="008C0D63" w:rsidP="008B719D">
      <w:pPr>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Рис. 7. Достопримечательности Одессы</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В настоящее время авторами разработана концепция инновационного городского транспорта по развитию канатного метро в Одессе, как туристического, так и городского транспорта. На рис. 8 представлены маршрут туристического и городского канатного метро в Одессе, а в табл. 2 его технико-экономические характеристики.</w:t>
      </w:r>
    </w:p>
    <w:p w:rsidR="008C0D63" w:rsidRPr="008B719D" w:rsidRDefault="008C0D63" w:rsidP="008B719D">
      <w:pPr>
        <w:spacing w:after="0" w:line="240" w:lineRule="auto"/>
        <w:ind w:left="-720" w:firstLine="540"/>
        <w:rPr>
          <w:rFonts w:ascii="Times New Roman" w:hAnsi="Times New Roman" w:cs="Times New Roman"/>
          <w:sz w:val="24"/>
          <w:szCs w:val="24"/>
        </w:rPr>
      </w:pPr>
      <w:r w:rsidRPr="008B719D">
        <w:rPr>
          <w:rFonts w:ascii="Times New Roman" w:hAnsi="Times New Roman" w:cs="Times New Roman"/>
          <w:sz w:val="24"/>
          <w:szCs w:val="24"/>
        </w:rPr>
        <w:t>Рис.8. Маршрут канатного метро в Одессе</w:t>
      </w:r>
    </w:p>
    <w:tbl>
      <w:tblPr>
        <w:tblW w:w="0" w:type="auto"/>
        <w:tblInd w:w="-106" w:type="dxa"/>
        <w:tblLayout w:type="fixed"/>
        <w:tblCellMar>
          <w:left w:w="0" w:type="dxa"/>
          <w:right w:w="0" w:type="dxa"/>
        </w:tblCellMar>
        <w:tblLook w:val="0000" w:firstRow="0" w:lastRow="0" w:firstColumn="0" w:lastColumn="0" w:noHBand="0" w:noVBand="0"/>
      </w:tblPr>
      <w:tblGrid>
        <w:gridCol w:w="4917"/>
        <w:gridCol w:w="5080"/>
        <w:gridCol w:w="34"/>
        <w:gridCol w:w="992"/>
      </w:tblGrid>
      <w:tr w:rsidR="008C0D63" w:rsidRPr="008B719D" w:rsidTr="008B719D">
        <w:tc>
          <w:tcPr>
            <w:tcW w:w="4917"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5" type="#_x0000_t75" style="width:201pt;height:188.25pt" filled="t">
                  <v:fill color2="black"/>
                  <v:imagedata r:id="rId28" o:title=""/>
                </v:shape>
              </w:pict>
            </w:r>
          </w:p>
        </w:tc>
        <w:tc>
          <w:tcPr>
            <w:tcW w:w="5080" w:type="dxa"/>
            <w:vAlign w:val="center"/>
          </w:tcPr>
          <w:p w:rsidR="008C0D63" w:rsidRPr="008B719D" w:rsidRDefault="004A5096"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Pr>
                <w:rFonts w:ascii="Times New Roman" w:hAnsi="Times New Roman" w:cs="Times New Roman"/>
                <w:sz w:val="24"/>
                <w:szCs w:val="24"/>
              </w:rPr>
              <w:pict>
                <v:shape id="_x0000_i1046" type="#_x0000_t75" style="width:242.25pt;height:188.25pt" filled="t">
                  <v:fill color2="black"/>
                  <v:imagedata r:id="rId29" o:title=""/>
                </v:shape>
              </w:pict>
            </w:r>
          </w:p>
        </w:tc>
        <w:tc>
          <w:tcPr>
            <w:tcW w:w="1026" w:type="dxa"/>
            <w:gridSpan w:val="2"/>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p>
        </w:tc>
      </w:tr>
      <w:tr w:rsidR="008C0D63" w:rsidRPr="008B719D" w:rsidTr="008B719D">
        <w:tc>
          <w:tcPr>
            <w:tcW w:w="4917" w:type="dxa"/>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а) туристическая логистика</w:t>
            </w:r>
          </w:p>
        </w:tc>
        <w:tc>
          <w:tcPr>
            <w:tcW w:w="5080" w:type="dxa"/>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б) городская логистика</w:t>
            </w:r>
          </w:p>
        </w:tc>
        <w:tc>
          <w:tcPr>
            <w:tcW w:w="1026" w:type="dxa"/>
            <w:gridSpan w:val="2"/>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p>
        </w:tc>
      </w:tr>
      <w:tr w:rsidR="008C0D63" w:rsidRPr="008B719D" w:rsidTr="008B719D">
        <w:tc>
          <w:tcPr>
            <w:tcW w:w="10031" w:type="dxa"/>
            <w:gridSpan w:val="3"/>
          </w:tcPr>
          <w:p w:rsidR="008C0D63" w:rsidRPr="008B719D" w:rsidRDefault="008C0D63" w:rsidP="008B719D">
            <w:pPr>
              <w:suppressAutoHyphens/>
              <w:autoSpaceDE w:val="0"/>
              <w:snapToGrid w:val="0"/>
              <w:spacing w:after="0" w:line="240" w:lineRule="auto"/>
              <w:ind w:left="-720" w:firstLine="540"/>
              <w:jc w:val="right"/>
              <w:rPr>
                <w:rFonts w:ascii="Times New Roman" w:hAnsi="Times New Roman" w:cs="Times New Roman"/>
                <w:sz w:val="24"/>
                <w:szCs w:val="24"/>
                <w:lang w:eastAsia="ar-SA"/>
              </w:rPr>
            </w:pPr>
            <w:r w:rsidRPr="008B719D">
              <w:rPr>
                <w:rFonts w:ascii="Times New Roman" w:hAnsi="Times New Roman" w:cs="Times New Roman"/>
                <w:sz w:val="24"/>
                <w:szCs w:val="24"/>
              </w:rPr>
              <w:t>Таблица 2.</w:t>
            </w:r>
          </w:p>
        </w:tc>
        <w:tc>
          <w:tcPr>
            <w:tcW w:w="992" w:type="dxa"/>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p>
        </w:tc>
      </w:tr>
      <w:tr w:rsidR="008C0D63" w:rsidRPr="008B719D" w:rsidTr="008B719D">
        <w:tc>
          <w:tcPr>
            <w:tcW w:w="11023" w:type="dxa"/>
            <w:gridSpan w:val="4"/>
            <w:tcMar>
              <w:top w:w="0" w:type="dxa"/>
              <w:left w:w="108" w:type="dxa"/>
              <w:bottom w:w="0" w:type="dxa"/>
              <w:right w:w="108" w:type="dxa"/>
            </w:tcMar>
          </w:tcPr>
          <w:p w:rsidR="008C0D63" w:rsidRPr="008B719D" w:rsidRDefault="008C0D63" w:rsidP="008B719D">
            <w:pPr>
              <w:suppressAutoHyphens/>
              <w:autoSpaceDE w:val="0"/>
              <w:snapToGrid w:val="0"/>
              <w:spacing w:after="0" w:line="240" w:lineRule="auto"/>
              <w:ind w:left="-720" w:firstLine="540"/>
              <w:rPr>
                <w:rFonts w:ascii="Times New Roman" w:hAnsi="Times New Roman" w:cs="Times New Roman"/>
                <w:sz w:val="24"/>
                <w:szCs w:val="24"/>
                <w:lang w:eastAsia="ar-SA"/>
              </w:rPr>
            </w:pPr>
            <w:r w:rsidRPr="008B719D">
              <w:rPr>
                <w:rFonts w:ascii="Times New Roman" w:hAnsi="Times New Roman" w:cs="Times New Roman"/>
                <w:sz w:val="24"/>
                <w:szCs w:val="24"/>
              </w:rPr>
              <w:t>Характеристики туристического канатного метро в Одессе</w:t>
            </w:r>
          </w:p>
        </w:tc>
      </w:tr>
      <w:tr w:rsidR="008C0D63" w:rsidRPr="008B719D" w:rsidTr="008B719D">
        <w:tc>
          <w:tcPr>
            <w:tcW w:w="11023" w:type="dxa"/>
            <w:gridSpan w:val="4"/>
            <w:tcMar>
              <w:top w:w="0" w:type="dxa"/>
              <w:left w:w="108" w:type="dxa"/>
              <w:bottom w:w="0" w:type="dxa"/>
              <w:right w:w="108" w:type="dxa"/>
            </w:tcMar>
          </w:tcPr>
          <w:tbl>
            <w:tblPr>
              <w:tblpPr w:leftFromText="180" w:rightFromText="180" w:vertAnchor="text" w:horzAnchor="margin" w:tblpY="-7"/>
              <w:tblW w:w="0" w:type="auto"/>
              <w:tblLayout w:type="fixed"/>
              <w:tblCellMar>
                <w:left w:w="0" w:type="dxa"/>
                <w:right w:w="0" w:type="dxa"/>
              </w:tblCellMar>
              <w:tblLook w:val="0000" w:firstRow="0" w:lastRow="0" w:firstColumn="0" w:lastColumn="0" w:noHBand="0" w:noVBand="0"/>
            </w:tblPr>
            <w:tblGrid>
              <w:gridCol w:w="3638"/>
              <w:gridCol w:w="2645"/>
              <w:gridCol w:w="2685"/>
            </w:tblGrid>
            <w:tr w:rsidR="008C0D63" w:rsidTr="008B719D">
              <w:trPr>
                <w:trHeight w:val="53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Показатели проекта</w:t>
                  </w:r>
                </w:p>
              </w:tc>
              <w:tc>
                <w:tcPr>
                  <w:tcW w:w="264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Туристическая логистика</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Городская логистика</w:t>
                  </w:r>
                </w:p>
              </w:tc>
            </w:tr>
            <w:tr w:rsidR="008C0D63" w:rsidTr="008B719D">
              <w:trPr>
                <w:trHeight w:val="23"/>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Количество станций, шт.</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технически неограниченно</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11</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4A5096" w:rsidP="0031382D">
                  <w:pPr>
                    <w:suppressAutoHyphens/>
                    <w:autoSpaceDE w:val="0"/>
                    <w:snapToGrid w:val="0"/>
                    <w:ind w:firstLine="284"/>
                    <w:jc w:val="both"/>
                    <w:rPr>
                      <w:rFonts w:ascii="Times New Roman" w:hAnsi="Times New Roman" w:cs="Times New Roman"/>
                      <w:sz w:val="24"/>
                      <w:szCs w:val="24"/>
                      <w:lang w:eastAsia="ar-SA"/>
                    </w:rPr>
                  </w:pPr>
                  <w:r>
                    <w:rPr>
                      <w:noProof/>
                    </w:rPr>
                    <w:pict>
                      <v:shapetype id="_x0000_t202" coordsize="21600,21600" o:spt="202" path="m,l,21600r21600,l21600,xe">
                        <v:stroke joinstyle="miter"/>
                        <v:path gradientshapeok="t" o:connecttype="rect"/>
                      </v:shapetype>
                      <v:shape id="_x0000_s1029" type="#_x0000_t202" style="position:absolute;left:0;text-align:left;margin-left:35.95pt;margin-top:-.05pt;width:10.75pt;height:18pt;z-index:251659264;mso-position-horizontal-relative:margin;mso-position-vertical-relative:text" stroked="f">
                        <v:fill color2="black"/>
                        <v:textbox inset="0,0,0,0">
                          <w:txbxContent>
                            <w:p w:rsidR="004A5096" w:rsidRDefault="004A5096" w:rsidP="008B719D">
                              <w:pPr>
                                <w:rPr>
                                  <w:lang w:eastAsia="ar-SA"/>
                                </w:rPr>
                              </w:pPr>
                              <w:r>
                                <w:t xml:space="preserve"> </w:t>
                              </w:r>
                            </w:p>
                          </w:txbxContent>
                        </v:textbox>
                        <w10:wrap type="square" side="largest" anchorx="margin"/>
                      </v:shape>
                    </w:pict>
                  </w:r>
                  <w:r w:rsidR="008C0D63" w:rsidRPr="008B719D">
                    <w:rPr>
                      <w:rFonts w:ascii="Times New Roman" w:hAnsi="Times New Roman" w:cs="Times New Roman"/>
                      <w:sz w:val="24"/>
                      <w:szCs w:val="24"/>
                    </w:rPr>
                    <w:t>Длина маршрута, км</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25 </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13,2</w:t>
                  </w:r>
                </w:p>
              </w:tc>
            </w:tr>
            <w:tr w:rsidR="008C0D63" w:rsidTr="008B719D">
              <w:trPr>
                <w:trHeight w:val="74"/>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Количество опор, шт.</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120 </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70</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Количество кабин, шт.</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160 </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70</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left="308"/>
                    <w:jc w:val="both"/>
                    <w:rPr>
                      <w:rFonts w:ascii="Times New Roman" w:hAnsi="Times New Roman" w:cs="Times New Roman"/>
                      <w:sz w:val="24"/>
                      <w:szCs w:val="24"/>
                      <w:lang w:eastAsia="ar-SA"/>
                    </w:rPr>
                  </w:pPr>
                  <w:r w:rsidRPr="008B719D">
                    <w:rPr>
                      <w:rFonts w:ascii="Times New Roman" w:hAnsi="Times New Roman" w:cs="Times New Roman"/>
                      <w:sz w:val="24"/>
                      <w:szCs w:val="24"/>
                    </w:rPr>
                    <w:t>Пассажировместимость одной кабины</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до 32 чел.</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до 32 чел.</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Время строительства, лет</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3-4 </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lastRenderedPageBreak/>
                    <w:t>Время в пути, мин</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40 </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25</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Скорость движения, км/ч</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до 40 </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до 40 </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Пассажиропоток, чел./час</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до 6000 </w:t>
                  </w:r>
                </w:p>
              </w:tc>
              <w:tc>
                <w:tcPr>
                  <w:tcW w:w="268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до 6000 </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Стоимость, млн. евро.</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150-250 </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109</w:t>
                  </w:r>
                </w:p>
              </w:tc>
            </w:tr>
            <w:tr w:rsidR="008C0D63" w:rsidTr="008B719D">
              <w:trPr>
                <w:trHeight w:val="45"/>
              </w:trPr>
              <w:tc>
                <w:tcPr>
                  <w:tcW w:w="3638"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jc w:val="both"/>
                    <w:rPr>
                      <w:rFonts w:ascii="Times New Roman" w:hAnsi="Times New Roman" w:cs="Times New Roman"/>
                      <w:sz w:val="24"/>
                      <w:szCs w:val="24"/>
                      <w:lang w:eastAsia="ar-SA"/>
                    </w:rPr>
                  </w:pPr>
                  <w:r w:rsidRPr="008B719D">
                    <w:rPr>
                      <w:rFonts w:ascii="Times New Roman" w:hAnsi="Times New Roman" w:cs="Times New Roman"/>
                      <w:sz w:val="24"/>
                      <w:szCs w:val="24"/>
                    </w:rPr>
                    <w:t>Срок окупаемости, лет</w:t>
                  </w:r>
                </w:p>
              </w:tc>
              <w:tc>
                <w:tcPr>
                  <w:tcW w:w="2645" w:type="dxa"/>
                  <w:tcBorders>
                    <w:top w:val="single" w:sz="4" w:space="0" w:color="auto"/>
                    <w:left w:val="single" w:sz="4" w:space="0" w:color="auto"/>
                    <w:bottom w:val="single" w:sz="4" w:space="0" w:color="auto"/>
                    <w:right w:val="single" w:sz="4" w:space="0" w:color="auto"/>
                  </w:tcBorders>
                  <w:vAlign w:val="center"/>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 xml:space="preserve">5-7 </w:t>
                  </w:r>
                </w:p>
              </w:tc>
              <w:tc>
                <w:tcPr>
                  <w:tcW w:w="2685" w:type="dxa"/>
                  <w:tcBorders>
                    <w:top w:val="single" w:sz="4" w:space="0" w:color="auto"/>
                    <w:left w:val="single" w:sz="4" w:space="0" w:color="auto"/>
                    <w:bottom w:val="single" w:sz="4" w:space="0" w:color="auto"/>
                    <w:right w:val="single" w:sz="4" w:space="0" w:color="auto"/>
                  </w:tcBorders>
                </w:tcPr>
                <w:p w:rsidR="008C0D63" w:rsidRPr="008B719D" w:rsidRDefault="008C0D63" w:rsidP="0031382D">
                  <w:pPr>
                    <w:suppressAutoHyphens/>
                    <w:autoSpaceDE w:val="0"/>
                    <w:snapToGrid w:val="0"/>
                    <w:ind w:firstLine="284"/>
                    <w:rPr>
                      <w:rFonts w:ascii="Times New Roman" w:hAnsi="Times New Roman" w:cs="Times New Roman"/>
                      <w:sz w:val="24"/>
                      <w:szCs w:val="24"/>
                      <w:lang w:eastAsia="ar-SA"/>
                    </w:rPr>
                  </w:pPr>
                  <w:r w:rsidRPr="008B719D">
                    <w:rPr>
                      <w:rFonts w:ascii="Times New Roman" w:hAnsi="Times New Roman" w:cs="Times New Roman"/>
                      <w:sz w:val="24"/>
                      <w:szCs w:val="24"/>
                    </w:rPr>
                    <w:t>7-10</w:t>
                  </w:r>
                </w:p>
              </w:tc>
            </w:tr>
          </w:tbl>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 xml:space="preserve">Суть концепции состоит в кардинальном изменении городского, туристического и экскурсионного обслуживания жителей, отдыхающих и гостей во вновь созданной среде обитания путем логистического объединения спальных районов и достопримечательностей города с его центральной частью, в цельный органический комплекс с помощью канатного метро. </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Таким образом, реализуя предложенную концепцию транспортной системы с использованием канатного метро, возможно будет жителям самых отдаленных спальных районов добраться до центра города на экологически чистом транспорте в течение 30 минут.</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Туристическое и экскурсионное обслуживание позволит однодневным туристам в рамки одного светового дня (4-8 часов) посетить достопримечательности города. Мировой опыт свидетельствует об экономической целесообразности организации такого туризма. Для реализации предложенной концепции к туристическим и экскурсионным услугам предъявляются определенные требования, а именно:</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1. Максимальных охват достопримечательностей в течение одного светового дня.</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2. Необычность, оригинальность и привлекательность туристических маршрутов с новыми видами транспорта.</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3. Высокий уровень комфорта для пассажиров при перемещении между объектами, в том числе детей и инвалидов.</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4. Функционирование туристической и экскурсионной системы в любых климатических условиях зимой и летом.</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5. Доступность, экологичность и безопасность.</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6. Мобильность и гибкость туристических и экскурсионных маршрутов по времени в любых климатических условиях.</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7. Доступность, экологичность, безопасность в чрезвычайных ситуациях.</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8. Минимальное воздействие на сложившуюся урбанистику и природный ландшафт.</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9. Минимизация стоимости при транспортировке туристов.</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Авторами разработаны типовые архитектурно-планировочные решения станций канатного метро (рис. 9), интегрированные в существующую уличную и транспортную инфраструктуру урбанистической среды.</w:t>
      </w:r>
    </w:p>
    <w:tbl>
      <w:tblPr>
        <w:tblW w:w="10124" w:type="dxa"/>
        <w:tblInd w:w="-106" w:type="dxa"/>
        <w:tblLayout w:type="fixed"/>
        <w:tblLook w:val="0000" w:firstRow="0" w:lastRow="0" w:firstColumn="0" w:lastColumn="0" w:noHBand="0" w:noVBand="0"/>
      </w:tblPr>
      <w:tblGrid>
        <w:gridCol w:w="5056"/>
        <w:gridCol w:w="5068"/>
      </w:tblGrid>
      <w:tr w:rsidR="008C0D63" w:rsidRPr="008B719D" w:rsidTr="008B719D">
        <w:tc>
          <w:tcPr>
            <w:tcW w:w="10124" w:type="dxa"/>
            <w:gridSpan w:val="2"/>
          </w:tcPr>
          <w:p w:rsidR="008C0D63" w:rsidRPr="008B719D" w:rsidRDefault="008C0D63"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t xml:space="preserve">Рис. 9. Типовые архитектурно-планировочные решения станций канатного метро </w:t>
            </w:r>
          </w:p>
        </w:tc>
      </w:tr>
      <w:tr w:rsidR="008C0D63" w:rsidRPr="008B719D" w:rsidTr="008B719D">
        <w:tc>
          <w:tcPr>
            <w:tcW w:w="5056" w:type="dxa"/>
          </w:tcPr>
          <w:p w:rsidR="008C0D63" w:rsidRPr="008B719D" w:rsidRDefault="004A5096"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Pr>
                <w:rFonts w:ascii="Times New Roman" w:hAnsi="Times New Roman" w:cs="Times New Roman"/>
                <w:sz w:val="24"/>
                <w:szCs w:val="24"/>
              </w:rPr>
              <w:pict>
                <v:shape id="_x0000_i1047" type="#_x0000_t75" style="width:242.25pt;height:135.75pt" filled="t">
                  <v:fill color2="black"/>
                  <v:imagedata r:id="rId30" o:title=""/>
                </v:shape>
              </w:pict>
            </w:r>
          </w:p>
        </w:tc>
        <w:tc>
          <w:tcPr>
            <w:tcW w:w="5068" w:type="dxa"/>
          </w:tcPr>
          <w:p w:rsidR="008C0D63" w:rsidRPr="008B719D" w:rsidRDefault="004A5096" w:rsidP="008B719D">
            <w:pPr>
              <w:suppressAutoHyphens/>
              <w:autoSpaceDE w:val="0"/>
              <w:snapToGrid w:val="0"/>
              <w:spacing w:after="0" w:line="240" w:lineRule="auto"/>
              <w:ind w:left="-720" w:firstLine="540"/>
              <w:jc w:val="both"/>
              <w:rPr>
                <w:rFonts w:ascii="Times New Roman" w:hAnsi="Times New Roman" w:cs="Times New Roman"/>
                <w:sz w:val="24"/>
                <w:szCs w:val="24"/>
                <w:lang w:eastAsia="ar-SA"/>
              </w:rPr>
            </w:pPr>
            <w:r>
              <w:rPr>
                <w:rFonts w:ascii="Times New Roman" w:hAnsi="Times New Roman" w:cs="Times New Roman"/>
                <w:sz w:val="24"/>
                <w:szCs w:val="24"/>
              </w:rPr>
              <w:pict>
                <v:shape id="_x0000_i1048" type="#_x0000_t75" style="width:3in;height:134.25pt" filled="t">
                  <v:fill color2="black"/>
                  <v:imagedata r:id="rId31" o:title=""/>
                </v:shape>
              </w:pict>
            </w:r>
            <w:r>
              <w:rPr>
                <w:rFonts w:ascii="Times New Roman" w:hAnsi="Times New Roman" w:cs="Times New Roman"/>
                <w:sz w:val="24"/>
                <w:szCs w:val="24"/>
              </w:rPr>
              <w:lastRenderedPageBreak/>
              <w:pict>
                <v:shape id="_x0000_i1049" type="#_x0000_t75" style="width:233.25pt;height:157.5pt" filled="t">
                  <v:fill color2="black"/>
                  <v:imagedata r:id="rId32" o:title=""/>
                </v:shape>
              </w:pict>
            </w:r>
          </w:p>
        </w:tc>
      </w:tr>
    </w:tbl>
    <w:p w:rsidR="008C0D63" w:rsidRPr="008B719D" w:rsidRDefault="008C0D63" w:rsidP="008B719D">
      <w:pPr>
        <w:spacing w:after="0" w:line="240" w:lineRule="auto"/>
        <w:ind w:left="-720" w:firstLine="540"/>
        <w:jc w:val="both"/>
        <w:rPr>
          <w:rFonts w:ascii="Times New Roman" w:hAnsi="Times New Roman" w:cs="Times New Roman"/>
          <w:sz w:val="24"/>
          <w:szCs w:val="24"/>
          <w:lang w:eastAsia="ar-SA"/>
        </w:rPr>
      </w:pPr>
      <w:r w:rsidRPr="008B719D">
        <w:rPr>
          <w:rFonts w:ascii="Times New Roman" w:hAnsi="Times New Roman" w:cs="Times New Roman"/>
          <w:sz w:val="24"/>
          <w:szCs w:val="24"/>
        </w:rPr>
        <w:lastRenderedPageBreak/>
        <w:t>Таким образом, проведенные анализ представленных материалов свидетельствует о высокой степени  привлекательности канатного метро с точки зрения потенциальных инвесторов и целесообразности дальнейшей реализации этого проекта как инновационного для Одессы.</w:t>
      </w:r>
    </w:p>
    <w:p w:rsidR="008C0D63" w:rsidRPr="008B719D" w:rsidRDefault="008C0D63" w:rsidP="008B719D">
      <w:pPr>
        <w:spacing w:after="0" w:line="240" w:lineRule="auto"/>
        <w:ind w:left="-720" w:firstLine="540"/>
        <w:jc w:val="both"/>
        <w:rPr>
          <w:rFonts w:ascii="Times New Roman" w:hAnsi="Times New Roman" w:cs="Times New Roman"/>
          <w:sz w:val="24"/>
          <w:szCs w:val="24"/>
        </w:rPr>
      </w:pP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Литература:</w:t>
      </w:r>
    </w:p>
    <w:p w:rsidR="008C0D63" w:rsidRPr="008B719D" w:rsidRDefault="008C0D63" w:rsidP="008B719D">
      <w:pPr>
        <w:pStyle w:val="a6"/>
        <w:tabs>
          <w:tab w:val="left" w:pos="-6521"/>
          <w:tab w:val="left" w:pos="1134"/>
        </w:tabs>
        <w:ind w:left="-720" w:firstLine="540"/>
        <w:jc w:val="both"/>
        <w:rPr>
          <w:b w:val="0"/>
          <w:bCs w:val="0"/>
          <w:sz w:val="24"/>
          <w:szCs w:val="24"/>
        </w:rPr>
      </w:pPr>
      <w:r w:rsidRPr="008B719D">
        <w:rPr>
          <w:b w:val="0"/>
          <w:bCs w:val="0"/>
          <w:sz w:val="24"/>
          <w:szCs w:val="24"/>
        </w:rPr>
        <w:t xml:space="preserve">1. Исследование модели организации функционирования общественного транспорта за рубежом // Экономика, управление, общество: история и современность /Материалы Всероссийской научно-практической конференции молодых исследователей, аспирантов и соискателей ч.2. – Хабаровск: Изд-во ДВАГС.-2007. – С.59-66. </w:t>
      </w:r>
    </w:p>
    <w:p w:rsidR="008C0D63" w:rsidRPr="008B719D" w:rsidRDefault="008C0D63" w:rsidP="008B719D">
      <w:pPr>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2. Короткий А.А., Маслов В.Б. и др. О перспективах применения канатного транспорта // Безопасность труда в промышленности.- 2005.- №6.- С.30-34.</w:t>
      </w:r>
    </w:p>
    <w:p w:rsidR="008C0D63" w:rsidRPr="008B719D" w:rsidRDefault="008C0D63" w:rsidP="008B719D">
      <w:pPr>
        <w:widowControl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3. Городская канатная дорога / Котельников В.С., Маслов В.Б., Короткий Д.А., Козловский А.Е., Иванов К.М., Допельмайер Михаэль // Патент на изобретение №2381931 от 20.02.2010 Бюл. №5 по заявке №2008137853 от 22.09.2008</w:t>
      </w:r>
    </w:p>
    <w:p w:rsidR="008C0D63" w:rsidRPr="008B719D" w:rsidRDefault="008C0D63" w:rsidP="008B719D">
      <w:pPr>
        <w:widowControl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4. Демонстрационный стенд городской канатной дороги/Короткий Д.А., Маслов В.Б., Маслов Д.В., Бондаренко Б.И., Панфилов А.В. //Патент на полезную модель №97558 от 10 сентября 2010 Бюл. №25  от 10.09.2010</w:t>
      </w:r>
    </w:p>
    <w:p w:rsidR="008C0D63" w:rsidRPr="008B719D" w:rsidRDefault="008C0D63" w:rsidP="008B719D">
      <w:pPr>
        <w:widowControl w:val="0"/>
        <w:spacing w:after="0" w:line="240" w:lineRule="auto"/>
        <w:ind w:left="-720" w:firstLine="540"/>
        <w:jc w:val="both"/>
        <w:rPr>
          <w:rFonts w:ascii="Times New Roman" w:hAnsi="Times New Roman" w:cs="Times New Roman"/>
          <w:sz w:val="24"/>
          <w:szCs w:val="24"/>
        </w:rPr>
      </w:pPr>
      <w:r w:rsidRPr="008B719D">
        <w:rPr>
          <w:rFonts w:ascii="Times New Roman" w:hAnsi="Times New Roman" w:cs="Times New Roman"/>
          <w:sz w:val="24"/>
          <w:szCs w:val="24"/>
        </w:rPr>
        <w:t>5. Городская канатная дорога /Короткий Д.А., Маслов В.Б., Маслов Д.В., Кирсанов М.В., Панфилов А.В. // Патент на изобретение №2412840 от 27 февраля 2010. Бюл. №6 от 27.02.2011</w:t>
      </w:r>
    </w:p>
    <w:p w:rsidR="008C0D63" w:rsidRDefault="008C0D63"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Pr="004A5096" w:rsidRDefault="004A5096" w:rsidP="004A5096">
      <w:pPr>
        <w:spacing w:after="0" w:line="240" w:lineRule="auto"/>
        <w:jc w:val="both"/>
        <w:rPr>
          <w:rFonts w:ascii="Times New Roman" w:hAnsi="Times New Roman" w:cs="Times New Roman"/>
          <w:color w:val="000000"/>
          <w:sz w:val="24"/>
          <w:szCs w:val="24"/>
        </w:rPr>
      </w:pPr>
      <w:bookmarkStart w:id="0" w:name="_GoBack"/>
      <w:r w:rsidRPr="004A5096">
        <w:rPr>
          <w:rFonts w:ascii="Times New Roman" w:hAnsi="Times New Roman" w:cs="Times New Roman"/>
          <w:b/>
          <w:bCs/>
          <w:i/>
          <w:iCs/>
          <w:color w:val="000000"/>
          <w:sz w:val="24"/>
          <w:szCs w:val="24"/>
        </w:rPr>
        <w:lastRenderedPageBreak/>
        <w:t>Раздел 32. Подвесные канатные дороги</w:t>
      </w:r>
    </w:p>
    <w:p w:rsidR="004A5096" w:rsidRPr="004A5096" w:rsidRDefault="004A5096" w:rsidP="004A5096">
      <w:pPr>
        <w:spacing w:after="0" w:line="240" w:lineRule="auto"/>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r w:rsidRPr="004A5096">
        <w:rPr>
          <w:rFonts w:ascii="Times New Roman" w:hAnsi="Times New Roman" w:cs="Times New Roman"/>
          <w:b/>
          <w:bCs/>
          <w:color w:val="000000"/>
          <w:sz w:val="24"/>
          <w:szCs w:val="24"/>
        </w:rPr>
        <w:t>Содержание</w:t>
      </w:r>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3" w:anchor="_1._%D0%9E%D0%B1%D1%89%D0%B5%D0%B5_%D1%83%D1%81%D1%82%D1%80%D0%BE%D0%B9%D1%81%D1%82%D0%B2%D0%BE," w:history="1">
        <w:r w:rsidRPr="004A5096">
          <w:rPr>
            <w:rFonts w:ascii="Times New Roman" w:hAnsi="Times New Roman" w:cs="Times New Roman"/>
            <w:b/>
            <w:bCs/>
            <w:color w:val="0000FF"/>
            <w:sz w:val="24"/>
            <w:szCs w:val="24"/>
            <w:u w:val="single"/>
          </w:rPr>
          <w:t>1. Общее устройство, конструктивные особенности подвесных канатных дорог</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4" w:anchor="_2._%D0%9E%D1%81%D0%BD%D0%BE%D0%B2%D0%BD%D1%8B%D0%B5_%D1%8D%D0%BB%D0%B5%D0%BC%D0%B5%D0%BD%D1%82%D1%8B" w:history="1">
        <w:r w:rsidRPr="004A5096">
          <w:rPr>
            <w:rFonts w:ascii="Times New Roman" w:hAnsi="Times New Roman" w:cs="Times New Roman"/>
            <w:b/>
            <w:bCs/>
            <w:color w:val="0000FF"/>
            <w:sz w:val="24"/>
            <w:szCs w:val="24"/>
            <w:u w:val="single"/>
          </w:rPr>
          <w:t>2. Основные элементы подвесных канатных дорог</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5" w:anchor="_2.1._%D0%9E%D0%B4%D0%BD%D0%BE%D0%BA%D0%B0%D0%BD%D0%B0%D1%82%D0%BD%D1%8B%D0%B5_%D0%B3%D1%80%D1%83%D0%B7%D0%BE%D0%B2%D1%8B%D0%B5" w:history="1">
        <w:r w:rsidRPr="004A5096">
          <w:rPr>
            <w:rFonts w:ascii="Times New Roman" w:hAnsi="Times New Roman" w:cs="Times New Roman"/>
            <w:b/>
            <w:bCs/>
            <w:color w:val="0000FF"/>
            <w:sz w:val="24"/>
            <w:szCs w:val="24"/>
            <w:u w:val="single"/>
          </w:rPr>
          <w:t>2.1. Одноканатные грузовые подвесные дороги</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6" w:anchor="_2.2._%D0%94%D0%B2%D1%83%D1%85%D0%BA%D0%B0%D0%BD%D0%B0%D1%82%D0%BD%D1%8B%D0%B5_%D0%B3%D1%80%D1%83%D0%B7%D0%BE%D0%B2%D1%8B%D0%B5" w:history="1">
        <w:r w:rsidRPr="004A5096">
          <w:rPr>
            <w:rFonts w:ascii="Times New Roman" w:hAnsi="Times New Roman" w:cs="Times New Roman"/>
            <w:b/>
            <w:bCs/>
            <w:color w:val="0000FF"/>
            <w:sz w:val="24"/>
            <w:szCs w:val="24"/>
            <w:u w:val="single"/>
          </w:rPr>
          <w:t>2.2. Двухканатные грузовые подвесные дороги</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7" w:anchor="_2.3._%D0%9F%D0%B0%D1%81%D1%81%D0%B0%D0%B6%D0%B8%D1%80%D1%81%D0%BA%D0%B8%D0%B5_%D0%BF%D0%BE%D0%B4%D0%B2%D0%B5%D1%81%D0%BD%D1%8B%D0%B5" w:history="1">
        <w:r w:rsidRPr="004A5096">
          <w:rPr>
            <w:rFonts w:ascii="Times New Roman" w:hAnsi="Times New Roman" w:cs="Times New Roman"/>
            <w:b/>
            <w:bCs/>
            <w:color w:val="0000FF"/>
            <w:sz w:val="24"/>
            <w:szCs w:val="24"/>
            <w:u w:val="single"/>
          </w:rPr>
          <w:t>2.3. Пассажирские подвесные канатные дороги</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8" w:anchor="_3._%D0%AD%D0%BB%D0%B5%D0%BC%D0%B5%D0%BD%D1%82%D1%8B_%D0%9F%D0%9A%D0%94" w:history="1">
        <w:r w:rsidRPr="004A5096">
          <w:rPr>
            <w:rFonts w:ascii="Times New Roman" w:hAnsi="Times New Roman" w:cs="Times New Roman"/>
            <w:b/>
            <w:bCs/>
            <w:color w:val="0000FF"/>
            <w:sz w:val="24"/>
            <w:szCs w:val="24"/>
            <w:u w:val="single"/>
          </w:rPr>
          <w:t>3. Элементы ПКД и подвижной состав</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39" w:anchor="_4._%D0%9E%D0%B1%D1%89%D0%B8%D0%B9_%D0%BF%D0%BE%D1%80%D1%8F%D0%B4%D0%BE%D0%BA" w:history="1">
        <w:r w:rsidRPr="004A5096">
          <w:rPr>
            <w:rFonts w:ascii="Times New Roman" w:hAnsi="Times New Roman" w:cs="Times New Roman"/>
            <w:b/>
            <w:bCs/>
            <w:color w:val="0000FF"/>
            <w:sz w:val="24"/>
            <w:szCs w:val="24"/>
            <w:u w:val="single"/>
          </w:rPr>
          <w:t>4. Общий порядок расчета и конструирования подвесных канатных дорог</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hyperlink r:id="rId40" w:anchor="_%D0%92%D0%BE%D0%BF%D1%80%D0%BE%D1%81%D1%8B_%D0%B4%D0%BB%D1%8F_%D1%81%D0%B0%D0%BC%D0%BE%D0%BF%D1%80%D0%BE%D0%B2%D0%B5%D1%80%D0%BA%D0%B8" w:history="1">
        <w:r w:rsidRPr="004A5096">
          <w:rPr>
            <w:rFonts w:ascii="Times New Roman" w:hAnsi="Times New Roman" w:cs="Times New Roman"/>
            <w:b/>
            <w:bCs/>
            <w:color w:val="0000FF"/>
            <w:sz w:val="24"/>
            <w:szCs w:val="24"/>
            <w:u w:val="single"/>
          </w:rPr>
          <w:t>Вопросы для самопроверки</w:t>
        </w:r>
      </w:hyperlink>
    </w:p>
    <w:p w:rsidR="004A5096" w:rsidRPr="004A5096" w:rsidRDefault="004A5096" w:rsidP="004A5096">
      <w:pPr>
        <w:spacing w:after="0" w:line="240" w:lineRule="auto"/>
        <w:ind w:firstLine="709"/>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ind w:right="-1"/>
        <w:jc w:val="both"/>
        <w:outlineLvl w:val="1"/>
        <w:rPr>
          <w:rFonts w:ascii="Times New Roman" w:hAnsi="Times New Roman" w:cs="Times New Roman"/>
          <w:b/>
          <w:bCs/>
          <w:i/>
          <w:iCs/>
          <w:color w:val="000000"/>
          <w:sz w:val="24"/>
          <w:szCs w:val="24"/>
        </w:rPr>
      </w:pPr>
      <w:bookmarkStart w:id="1" w:name="_1._Общее_устройство,"/>
      <w:bookmarkEnd w:id="1"/>
      <w:r w:rsidRPr="004A5096">
        <w:rPr>
          <w:rFonts w:ascii="Times New Roman" w:hAnsi="Times New Roman" w:cs="Times New Roman"/>
          <w:b/>
          <w:bCs/>
          <w:i/>
          <w:iCs/>
          <w:color w:val="000000"/>
          <w:sz w:val="24"/>
          <w:szCs w:val="24"/>
        </w:rPr>
        <w:t>1. Общее устройство, конструктивные особенности подвесных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Подвесные канатные дороги (ПКД) – это транспортирующие машины, тяговым и грузонесущим элементом которых является канат, подвешенный на опорах над поверхностью земли.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Подвесные </w:t>
      </w:r>
      <w:r w:rsidRPr="004A5096">
        <w:rPr>
          <w:rFonts w:ascii="Times New Roman" w:hAnsi="Times New Roman" w:cs="Times New Roman"/>
          <w:color w:val="000000"/>
          <w:spacing w:val="20"/>
          <w:sz w:val="24"/>
          <w:szCs w:val="24"/>
        </w:rPr>
        <w:t>канатные дороги</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классифицируют по</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следующим </w:t>
      </w:r>
      <w:r w:rsidRPr="004A5096">
        <w:rPr>
          <w:rFonts w:ascii="Times New Roman" w:hAnsi="Times New Roman" w:cs="Times New Roman"/>
          <w:color w:val="000000"/>
          <w:sz w:val="24"/>
          <w:szCs w:val="24"/>
        </w:rPr>
        <w:t>признакам: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назначению: грузовые и пассажирские;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характеру </w:t>
      </w:r>
      <w:r w:rsidRPr="004A5096">
        <w:rPr>
          <w:rFonts w:ascii="Times New Roman" w:hAnsi="Times New Roman" w:cs="Times New Roman"/>
          <w:color w:val="000000"/>
          <w:spacing w:val="20"/>
          <w:sz w:val="24"/>
          <w:szCs w:val="24"/>
        </w:rPr>
        <w:t>движения грузонесущих элементов</w:t>
      </w:r>
      <w:r w:rsidRPr="004A5096">
        <w:rPr>
          <w:rFonts w:ascii="Times New Roman" w:hAnsi="Times New Roman" w:cs="Times New Roman"/>
          <w:color w:val="000000"/>
          <w:sz w:val="24"/>
          <w:szCs w:val="24"/>
        </w:rPr>
        <w:t>: кольцевые; маятниковые;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конструкции: одноканатные; двухканатные.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ind w:right="-1"/>
        <w:jc w:val="both"/>
        <w:outlineLvl w:val="1"/>
        <w:rPr>
          <w:rFonts w:ascii="Times New Roman" w:hAnsi="Times New Roman" w:cs="Times New Roman"/>
          <w:b/>
          <w:bCs/>
          <w:i/>
          <w:iCs/>
          <w:color w:val="000000"/>
          <w:sz w:val="24"/>
          <w:szCs w:val="24"/>
        </w:rPr>
      </w:pPr>
      <w:bookmarkStart w:id="2" w:name="_2._Основные_элементы"/>
      <w:bookmarkEnd w:id="2"/>
      <w:r w:rsidRPr="004A5096">
        <w:rPr>
          <w:rFonts w:ascii="Times New Roman" w:hAnsi="Times New Roman" w:cs="Times New Roman"/>
          <w:b/>
          <w:bCs/>
          <w:i/>
          <w:iCs/>
          <w:color w:val="000000"/>
          <w:sz w:val="24"/>
          <w:szCs w:val="24"/>
        </w:rPr>
        <w:t>2. Основные элементы подвесных канатных дорог</w:t>
      </w:r>
    </w:p>
    <w:p w:rsidR="004A5096" w:rsidRPr="004A5096" w:rsidRDefault="004A5096" w:rsidP="004A5096">
      <w:pPr>
        <w:spacing w:before="240" w:after="60" w:line="240" w:lineRule="auto"/>
        <w:jc w:val="both"/>
        <w:outlineLvl w:val="2"/>
        <w:rPr>
          <w:rFonts w:ascii="Times New Roman" w:hAnsi="Times New Roman" w:cs="Times New Roman"/>
          <w:b/>
          <w:bCs/>
          <w:i/>
          <w:iCs/>
          <w:color w:val="000000"/>
          <w:sz w:val="24"/>
          <w:szCs w:val="24"/>
        </w:rPr>
      </w:pPr>
      <w:bookmarkStart w:id="3" w:name="_2.1._Одноканатные_грузовые"/>
      <w:bookmarkEnd w:id="3"/>
      <w:r w:rsidRPr="004A5096">
        <w:rPr>
          <w:rFonts w:ascii="Times New Roman" w:hAnsi="Times New Roman" w:cs="Times New Roman"/>
          <w:b/>
          <w:bCs/>
          <w:i/>
          <w:iCs/>
          <w:color w:val="000000"/>
          <w:sz w:val="24"/>
          <w:szCs w:val="24"/>
        </w:rPr>
        <w:t>2.1. Одноканатные грузовые подвесные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Характерной особенностью одноканатных грузовых подвесных дорог является то, что функции несущего и тягового элемента выполняет несуще-тяговый канат, замкнутый в кольцо (рис. 1). </w:t>
      </w:r>
      <w:r w:rsidRPr="004A5096">
        <w:rPr>
          <w:rFonts w:ascii="Times New Roman" w:hAnsi="Times New Roman" w:cs="Times New Roman"/>
          <w:color w:val="000000"/>
          <w:spacing w:val="20"/>
          <w:sz w:val="24"/>
          <w:szCs w:val="24"/>
        </w:rPr>
        <w:t>Загруженные вагонетки одноканатных</w:t>
      </w:r>
      <w:r w:rsidRPr="004A5096">
        <w:rPr>
          <w:rFonts w:ascii="Times New Roman" w:hAnsi="Times New Roman" w:cs="Times New Roman"/>
          <w:color w:val="000000"/>
          <w:sz w:val="24"/>
          <w:szCs w:val="24"/>
        </w:rPr>
        <w:t> грузовых подвесных дорог перемещаются по жесткому рельсовому пути </w:t>
      </w:r>
      <w:r w:rsidRPr="004A5096">
        <w:rPr>
          <w:rFonts w:ascii="Times New Roman" w:hAnsi="Times New Roman" w:cs="Times New Roman"/>
          <w:color w:val="000000"/>
          <w:spacing w:val="20"/>
          <w:sz w:val="24"/>
          <w:szCs w:val="24"/>
        </w:rPr>
        <w:t>к выходу со станции, где они п</w:t>
      </w:r>
      <w:r w:rsidRPr="004A5096">
        <w:rPr>
          <w:rFonts w:ascii="Times New Roman" w:hAnsi="Times New Roman" w:cs="Times New Roman"/>
          <w:color w:val="000000"/>
          <w:sz w:val="24"/>
          <w:szCs w:val="24"/>
        </w:rPr>
        <w:t>одключаются к тяговому канату и перемещаются по несущему канату грузовой ветви к разгрузочной станции Б (рис. 1).</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Вагонетки совершают кольцевое движение, но на линии между станциями А и Б они не опираются на гибкий подвесной путь, а подвешены к непрерывно движущемуся несуще-тяговому канату и перемещаются вместе с ним.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"http://www.detalmach.ru/lect32.files/image002.jpg"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0" type="#_x0000_t75" alt="1" style="width:456pt;height:187.5pt">
            <v:imagedata r:id="rId41" r:href="rId42"/>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 Одноканатная подвесная канатная дорога с кольцевым движением: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фрикционный привод; 2, 8 – рельсовые пути; 3 – ходовые колеса;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4 – зажимной аппарат; 5 – вагонетки; 6 – канат; 7 – балансирные роликовые батареи;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9 – концевой шкив; 10 – груз натяжного устройства; 11 – опоры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входе на станцию вагонетки автоматически отключаются от каната и передвигаются по жестким рельсовым путям, опираясь ходовыми колесами, при сходе с рельсового пути вагонетки автоматически сцепляются с канатом зажимным аппаратом. Несуще-тяговый канат приводится в движение фрикционным приводом с канатоведущим шкивом.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jc w:val="both"/>
        <w:outlineLvl w:val="2"/>
        <w:rPr>
          <w:rFonts w:ascii="Times New Roman" w:hAnsi="Times New Roman" w:cs="Times New Roman"/>
          <w:b/>
          <w:bCs/>
          <w:i/>
          <w:iCs/>
          <w:color w:val="000000"/>
          <w:sz w:val="24"/>
          <w:szCs w:val="24"/>
        </w:rPr>
      </w:pPr>
      <w:bookmarkStart w:id="4" w:name="_2.2._Двухканатные_грузовые"/>
      <w:bookmarkEnd w:id="4"/>
      <w:r w:rsidRPr="004A5096">
        <w:rPr>
          <w:rFonts w:ascii="Times New Roman" w:hAnsi="Times New Roman" w:cs="Times New Roman"/>
          <w:b/>
          <w:bCs/>
          <w:i/>
          <w:iCs/>
          <w:color w:val="000000"/>
          <w:sz w:val="24"/>
          <w:szCs w:val="24"/>
        </w:rPr>
        <w:t>2.2. Двухканатные грузовые подвесные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Характерной особенностью двухканатных грузовых подвесных дорог с кольцевым движением является наличие гибких подвесных путей – несущих канатов, по которым совершает  кольцевое движение подвижной состав (вагонетки), </w:t>
      </w:r>
      <w:r w:rsidRPr="004A5096">
        <w:rPr>
          <w:rFonts w:ascii="Times New Roman" w:hAnsi="Times New Roman" w:cs="Times New Roman"/>
          <w:color w:val="000000"/>
          <w:spacing w:val="20"/>
          <w:sz w:val="24"/>
          <w:szCs w:val="24"/>
        </w:rPr>
        <w:t>перемещаемый между</w:t>
      </w:r>
      <w:r w:rsidRPr="004A5096">
        <w:rPr>
          <w:rFonts w:ascii="Times New Roman" w:hAnsi="Times New Roman" w:cs="Times New Roman"/>
          <w:color w:val="000000"/>
          <w:sz w:val="24"/>
          <w:szCs w:val="24"/>
        </w:rPr>
        <w:t> станциями тяговым канатом, замкнутым в кольцо (рис. 2).</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 погрузочной станции А вагонетки с помощью выключателя освобождают от тягового каната и загружают из бункера. Здесь вагонетки снова переходят на жесткий рельсовый путь, соединяющий несущие канаты грузовой и холостой ветвей, разгружаются в бункер, обходят оборотный шкив тягового каната, подключаются к нему и по несущему канату холостой ветви возвращаются в пункт А. Концы несущих канатов закреплены на станции А, а на станции Б натянуты грузами.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У однопутной двухканатной подвесной дороги (рис. 3) маятниковое (реверсивное) движение по несущему канату совершает только одна вагонетка, несущий канат прикреплен к якорю и натянут контргрузом. Тяговый канат (как на дорогах с кольцевым движением) отводится на одной из станций к приводу, а на другой натягивается контргрузом.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"http://www.detalmach.ru/lect32.files/image004.jpg"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1" type="#_x0000_t75" alt="2" style="width:451.5pt;height:201.75pt">
            <v:imagedata r:id="rId43" r:href="rId44"/>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Рис.2. Двухканатная грузовая подвесная дорога с кольцевым движением: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загрузочный конвейер; 2, 9 – бункер; 3, 7 – рельсовый путь; 4, 14 – несущие канаты;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5 – тяговый канат; 6 – опоры; 8 – оборотный шкив; 10 – грузы натяжного устройства;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11 – закрепляющие якоря; 12 – вагонетки; 13 – фрикционный привод</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качестве привода иногда используется лебедка с барабаном, на котором закреплены два конца каната – сбегающий и набегающий, в этом случае натяжное устройство не применяется.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Дороги данного типа выполняют как однопутными, так и двухпутными – тогда маятниковое движение в противоположных направлениях выполняют две вагонетки, присоединенные к общему тяговому канату.</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fldChar w:fldCharType="begin"/>
      </w:r>
      <w:r w:rsidRPr="004A5096">
        <w:rPr>
          <w:rFonts w:ascii="Times New Roman" w:hAnsi="Times New Roman" w:cs="Times New Roman"/>
          <w:color w:val="000000"/>
          <w:sz w:val="24"/>
          <w:szCs w:val="24"/>
        </w:rPr>
        <w:instrText xml:space="preserve"> INCLUDEPICTURE "http://www.detalmach.ru/lect32.files/image006.jpg"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2" type="#_x0000_t75" alt="3" style="width:484.5pt;height:219.75pt">
            <v:imagedata r:id="rId45" r:href="rId46"/>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Рис.3. Двухканатная подвесная канатная дорога с маятниковым движением: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фрикционный привод; 2 – якорь; 3, 5 – тяговый канат; 4 – несущий канат;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6 – контргруз; 7 – вагонетка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jc w:val="both"/>
        <w:outlineLvl w:val="2"/>
        <w:rPr>
          <w:rFonts w:ascii="Times New Roman" w:hAnsi="Times New Roman" w:cs="Times New Roman"/>
          <w:b/>
          <w:bCs/>
          <w:i/>
          <w:iCs/>
          <w:color w:val="000000"/>
          <w:sz w:val="24"/>
          <w:szCs w:val="24"/>
        </w:rPr>
      </w:pPr>
      <w:bookmarkStart w:id="5" w:name="_2.3._Пассажирские_подвесные"/>
      <w:bookmarkEnd w:id="5"/>
      <w:r w:rsidRPr="004A5096">
        <w:rPr>
          <w:rFonts w:ascii="Times New Roman" w:hAnsi="Times New Roman" w:cs="Times New Roman"/>
          <w:b/>
          <w:bCs/>
          <w:i/>
          <w:iCs/>
          <w:color w:val="000000"/>
          <w:sz w:val="24"/>
          <w:szCs w:val="24"/>
        </w:rPr>
        <w:t>2.3. Пассажирские подвесные канатные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Принцип действия пассажирских подвесных канатных дорог аналогичен принципу действия грузовых подвесных канатных дорог. Пассажирские подвесные канатные дороги выполняют одно- и двухканатными; они имеют кольцевое и маятниковое движение. Принципиальное отличие пассажирских канатных дорог от грузовых состоит в конструкции подвижного состава и повышенных требованиях к безопасности.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конструкции подвижного состава пассажирские подвесные канатные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Кресельные</w:t>
      </w:r>
      <w:r w:rsidRPr="004A5096">
        <w:rPr>
          <w:rFonts w:ascii="Times New Roman" w:hAnsi="Times New Roman" w:cs="Times New Roman"/>
          <w:color w:val="000000"/>
          <w:sz w:val="24"/>
          <w:szCs w:val="24"/>
        </w:rPr>
        <w:t> (обычно одноканатные кольцевые) – с открытыми креслами или легкими полуоткрытыми кабинами, подвешенными к непрерывно движущемуся несуще-тяговому канату; посадка и высадка</w:t>
      </w:r>
      <w:r w:rsidRPr="004A5096">
        <w:rPr>
          <w:rFonts w:ascii="Times New Roman" w:hAnsi="Times New Roman" w:cs="Times New Roman"/>
          <w:color w:val="000000"/>
          <w:spacing w:val="20"/>
          <w:sz w:val="24"/>
          <w:szCs w:val="24"/>
        </w:rPr>
        <w:t>пассажиров происходит</w:t>
      </w:r>
      <w:r w:rsidRPr="004A5096">
        <w:rPr>
          <w:rFonts w:ascii="Times New Roman" w:hAnsi="Times New Roman" w:cs="Times New Roman"/>
          <w:color w:val="000000"/>
          <w:sz w:val="24"/>
          <w:szCs w:val="24"/>
        </w:rPr>
        <w:t> на ходу.</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Первая одноместная кресельная канатная дорога была построена в США в 1935 году; в наше время кресельные канатные дороги существуют почти во всех странах мира и продолжают строиться неослабевающими темпами. Кресельные канатные дороги являются универсальным транспортным средством, обслуживающим горнолыжников и любителей летних горных аттракционов, посетителей высокогорных курортов и туристов.</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Для лыжников и сноубордистов преимущество кресельной дороги перед буксировочной очевидно – это подъем в комфортабельном кресле с подножкой, что способствует наиболее полному восстановлению лыжникам перед спуском, а также возможность ее круглогодичной эксплуатации.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Кресельные канатные дороги состоят из приводной и обводной станций, натяжного устройства, подвижного состава (в данном случае – кресел) и линейных опор с роликовыми балансирами, поддерживающими канат.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Канат выполняет несущую и тяговую функции, натяжка каната осуществляется противовесом или гидравлической системой.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качестве подвижного состава используются кресла от 2-местных до 12-местных с отцепляемыми или фиксированными зажимами. Канатные дороги с неотцепляемыми креслами (постоянно закрепленными на канате) получили большое распространение и строятся до сих пор, хотя в современных горнолыжных центрах преимущество имеют дороги с отцепляемыми креслами.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С учетом требований действующих правил безопасности, скорость движения канатных дорог с неотцепляемыми креслами при перевозке обычных пассажиров не превышает 2,25 м/с, а при перевозке лыжников – 2,5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Максимальная пропускная способность дороги составляет: 1200 чел/час для дороги с 2-местными креслами и 1800 чел/час для дороги с 4-местными креслами.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 площадках посадки устанавливается специальный турникет, автоматически «дозирующий» очередь пассажиров по отдельным креслам (турникеты незаменимы при эксплуатации дорог с 4-8-местными креслами), в качестве дополнительного средства, помогающего организовать одновременную посадку в кресло шести и более лыжников, применяются специальные посадочные конвейеры, предварительно расставляющие лыжников в ряд.</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Для  быстрой доставки пассажиров в креслах на расстояния свыше 1000 </w:t>
      </w:r>
      <w:r w:rsidRPr="004A5096">
        <w:rPr>
          <w:rFonts w:ascii="Times New Roman" w:hAnsi="Times New Roman" w:cs="Times New Roman"/>
          <w:color w:val="000000"/>
          <w:spacing w:val="-20"/>
          <w:sz w:val="24"/>
          <w:szCs w:val="24"/>
        </w:rPr>
        <w:t>м </w:t>
      </w:r>
      <w:r w:rsidRPr="004A5096">
        <w:rPr>
          <w:rFonts w:ascii="Times New Roman" w:hAnsi="Times New Roman" w:cs="Times New Roman"/>
          <w:color w:val="000000"/>
          <w:sz w:val="24"/>
          <w:szCs w:val="24"/>
        </w:rPr>
        <w:t>широко применяются канатные дороги с отцепляемыми креслами. Несуще-тяговый канат на таких дорогах  движется с постоянной  скоростью 5 м/с, во время посадки и высадки пассажиров на станциях кресла с раскрытыми зажимами движутся по специальному конвейеру со скоростью 0,3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 выходе со станции кресла разгоняются до скорости 5 м/с, зажимы автоматически закрываются и фиксируются на канате – такая схема позволяет пассажирам более комфортно совершать посадку и высадку и вдвое сокращать время проезда.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Пропускная способность канатных дорог, оснащенных креслами с отцепляемыми зажимами, может достигать 2600 чел/час (для дороги с 4-местными отцепляемыми креслами) и до 4000 чел/час (для дороги с 8-местными отцепляемыми креслами).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Гондольные</w:t>
      </w:r>
      <w:r w:rsidRPr="004A5096">
        <w:rPr>
          <w:rFonts w:ascii="Times New Roman" w:hAnsi="Times New Roman" w:cs="Times New Roman"/>
          <w:color w:val="000000"/>
          <w:sz w:val="24"/>
          <w:szCs w:val="24"/>
        </w:rPr>
        <w:t> (одно- или двухканатные кольцевые) с кабинами (гондолами) или креслами, отцепляемыми от каната на конечных станциях и обеспечивающими более комфортабельный вход и выход пассажиров.</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Кабинные канатные дороги являются универсальным транспортным средством, обслуживающим горнолыжников и любителей летних горных аттракционов, посетителей высокогорных курортов и туристов; используются в качестве транспортных магистралей для преодоления водных преград и горных ущелий.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типу движения кабинные канатные дороги разделяют на два класса: с маятниковым (возвратно-поступательным) и кольцевым режимом движения. К преимуществам маятниковых гондольных дорог можно отнести простоту конструкции станций, недостатком является резкое снижение производительности с увеличением длины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качестве подвижного состава гондольных канатных дорог применяются группы из нескольких кабин вместимостью от 6 до 24 человек или отдельные вагоны вместимостью от 28 до 150 человек в зависимости от требуемой производительности.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Маятниковая схема получила наибольшее распространение в связи с тем, что она обеспечивает постоянство пассажиропотока и максимальную производительность. Различают дороги с равномерным размещением кабин по линии и с несколькими группами кабин.</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Дороги с кольцевым режимом движения можно разделить на дороги с постоянно закрепленными и отцепляемыми кабинами.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Кабинные канатные дороги состоят из приводной и обводной станций, натяжного устройства, подвижного состава (кабин) и линейных опор с роликовыми балансирами, поддерживающими канат. Натяжка каната осуществляется противовесом или гидравлической системой.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 учетом требований действующих Правил безопасности скорость движения канатных дорог с неотцепляемыми кабинами с кольцевым пульсирующим движением групп 2–6-местных кабин не должна превышать 4 м/с; посадка и высадка пассажиров на станциях осуществляется при остановленном подвижном составе или на скорости 0,2–0,5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pacing w:val="20"/>
          <w:sz w:val="24"/>
          <w:szCs w:val="24"/>
        </w:rPr>
        <w:lastRenderedPageBreak/>
        <w:t>Производительность дорог</w:t>
      </w:r>
      <w:r w:rsidRPr="004A5096">
        <w:rPr>
          <w:rFonts w:ascii="Times New Roman" w:hAnsi="Times New Roman" w:cs="Times New Roman"/>
          <w:color w:val="000000"/>
          <w:sz w:val="24"/>
          <w:szCs w:val="24"/>
        </w:rPr>
        <w:t> такого типа зависит от количества групп кабин, количества кабин </w:t>
      </w:r>
      <w:r w:rsidRPr="004A5096">
        <w:rPr>
          <w:rFonts w:ascii="Times New Roman" w:hAnsi="Times New Roman" w:cs="Times New Roman"/>
          <w:color w:val="000000"/>
          <w:spacing w:val="20"/>
          <w:sz w:val="24"/>
          <w:szCs w:val="24"/>
        </w:rPr>
        <w:t>в каждой группе и типа кабин и не</w:t>
      </w:r>
      <w:r w:rsidRPr="004A5096">
        <w:rPr>
          <w:rFonts w:ascii="Times New Roman" w:hAnsi="Times New Roman" w:cs="Times New Roman"/>
          <w:color w:val="000000"/>
          <w:sz w:val="24"/>
          <w:szCs w:val="24"/>
        </w:rPr>
        <w:t> превышает 500 чел/час. Дороги данного класса обычно применяются для решения проблем транспортного и экскурсионного обслуживания.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Для быстрой доставки пассажиров на расстояния свыше 1000 м широко применяются кабинные канатные дороги с отцепляемым на станциях подвижным составом: несуще-тяговый канат на таких дорогах движется с постоянной скоростью 6 м/с, во время посадки и высадки пассажиров на станциях кабины с раскрытыми зажимами движутся по специальному конвейеру со </w:t>
      </w:r>
      <w:r w:rsidRPr="004A5096">
        <w:rPr>
          <w:rFonts w:ascii="Times New Roman" w:hAnsi="Times New Roman" w:cs="Times New Roman"/>
          <w:color w:val="000000"/>
          <w:spacing w:val="20"/>
          <w:sz w:val="24"/>
          <w:szCs w:val="24"/>
        </w:rPr>
        <w:t>скоростью 0,3 м/с, на выходе</w:t>
      </w:r>
      <w:r w:rsidRPr="004A5096">
        <w:rPr>
          <w:rFonts w:ascii="Times New Roman" w:hAnsi="Times New Roman" w:cs="Times New Roman"/>
          <w:color w:val="000000"/>
          <w:sz w:val="24"/>
          <w:szCs w:val="24"/>
        </w:rPr>
        <w:t> со станции кабины разгоняются до скорости 6 м/с, зажимы автоматически закрываются и фиксируются на канате.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Кабины крепятся к канату с помощью специальных отцепляющихся зажимов, не требующих никакого технического обслуживания. При входе гондолы на станцию ее зажим отцепляется от тягово-несущего каната, и она переходит на станционный подвесной конвейер, при этом скорость кабины уменьшается до 0,3 м/с, ее двери автоматически открываются и пассажиры выходят; затем гондола продолжает свое движение на станционном конвейере на другую сторону станции, пассажиры заходят в кабину, двери автоматически закрываются, гондола разгоняется конвейером до скорости каната, зажим захватывает канат и гондола выходит со станции; снаружи кабины предусмотрены специальные ниши для лыж.</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Рядом с приводной станцией сооружается гараж для парковки гондол на время остановки или технического обслуживания дороги, внутри гаража гондолы перемещаются по направляющему рельсу вручную или с помощью цепного конвейера.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Гондольные дороги выполняют как транспортную функцию доставки пассажиров от жилых зон или паркингов в зону горнолыжного катания, так и для доставки лыжников к началу горнолыжной трассы. Кроме того, гондольные дороги успешно используются в теплое время года для экскурсионных и туристических целей.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Разновидностью гондольных дорог является система, в которой используются два тягово-несущих каната и кабины вместимостью до 36 пассажиров, производительность этих дорог составляет до 4500 чел/час. В отличие от традиционных систем, позволяющих эксплуатацию при скорости ветра не более 15 м/с дорога такого типа может эксплуатироваться при скорости до 25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Буксировочные</w:t>
      </w:r>
      <w:r w:rsidRPr="004A5096">
        <w:rPr>
          <w:rFonts w:ascii="Times New Roman" w:hAnsi="Times New Roman" w:cs="Times New Roman"/>
          <w:color w:val="000000"/>
          <w:sz w:val="24"/>
          <w:szCs w:val="24"/>
        </w:rPr>
        <w:t> (одноканатные кольцевые) с неотцепляемыми подвесками (бугелями), снабженными буксировочными приборами для одного или двух лыжников (пассажиры захватывают приборы на ходу). В состав буксировочной (бугельной) канатной дороги входят: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верхняя и нижняя станции (приводная и натяжная или совмещенный привод-натяжка и обводная станция);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линейные опоры с </w:t>
      </w:r>
      <w:r w:rsidRPr="004A5096">
        <w:rPr>
          <w:rFonts w:ascii="Times New Roman" w:hAnsi="Times New Roman" w:cs="Times New Roman"/>
          <w:color w:val="000000"/>
          <w:spacing w:val="20"/>
          <w:sz w:val="24"/>
          <w:szCs w:val="24"/>
        </w:rPr>
        <w:t>балансирами,</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поддерживающими</w:t>
      </w:r>
      <w:r w:rsidRPr="004A5096">
        <w:rPr>
          <w:rFonts w:ascii="Times New Roman" w:hAnsi="Times New Roman" w:cs="Times New Roman"/>
          <w:color w:val="000000"/>
          <w:sz w:val="24"/>
          <w:szCs w:val="24"/>
        </w:rPr>
        <w:t> несуще-тяговый канат;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буксировочные устройства.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Буксировочные канатные дороги (БКД) предназначены для эксплуатации в зимнее время года и служат для транспортировки лыжников и сноубордистов вверх по склону путем буксирования.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pacing w:val="20"/>
          <w:sz w:val="24"/>
          <w:szCs w:val="24"/>
        </w:rPr>
        <w:t>Приводная</w:t>
      </w:r>
      <w:r w:rsidRPr="004A5096">
        <w:rPr>
          <w:rFonts w:ascii="Times New Roman" w:hAnsi="Times New Roman" w:cs="Times New Roman"/>
          <w:color w:val="000000"/>
          <w:sz w:val="24"/>
          <w:szCs w:val="24"/>
        </w:rPr>
        <w:t> станция может размещаться </w:t>
      </w:r>
      <w:r w:rsidRPr="004A5096">
        <w:rPr>
          <w:rFonts w:ascii="Times New Roman" w:hAnsi="Times New Roman" w:cs="Times New Roman"/>
          <w:color w:val="000000"/>
          <w:spacing w:val="20"/>
          <w:sz w:val="24"/>
          <w:szCs w:val="24"/>
        </w:rPr>
        <w:t>как вверху склона</w:t>
      </w:r>
      <w:r w:rsidRPr="004A5096">
        <w:rPr>
          <w:rFonts w:ascii="Times New Roman" w:hAnsi="Times New Roman" w:cs="Times New Roman"/>
          <w:color w:val="000000"/>
          <w:sz w:val="24"/>
          <w:szCs w:val="24"/>
        </w:rPr>
        <w:t>, так и внизу – в зависимости от удобства подведения электроэнергии. Натяжение каната может регулироваться как с помощью контргруза, так и цилиндрами гидронатяжки.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зависимости от количества посадочных мест на буксировочном устройстве, БКД делятся на двухместные и одноместные. Буксировочное устройство должно обеспечивать плавность в начале движения лыжника за счет вытяжки тросика; рекомендуемая скорость движения БКД от 2 до 3,5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xml:space="preserve">Существуют дороги с накопителем буксировочных устройств, однако БКД с накопителями находят все меньшее применение, в связи с рывками, возникающими при </w:t>
      </w:r>
      <w:r w:rsidRPr="004A5096">
        <w:rPr>
          <w:rFonts w:ascii="Times New Roman" w:hAnsi="Times New Roman" w:cs="Times New Roman"/>
          <w:color w:val="000000"/>
          <w:sz w:val="24"/>
          <w:szCs w:val="24"/>
        </w:rPr>
        <w:lastRenderedPageBreak/>
        <w:t>посадке. Буксировочные канатные дороги могут быть не только прямолинейными, но иметь и повороты трассы.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Используются два типа буксировочных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color w:val="000000"/>
          <w:sz w:val="24"/>
          <w:szCs w:val="24"/>
        </w:rPr>
        <w:t>тип 1.</w:t>
      </w:r>
      <w:r w:rsidRPr="004A5096">
        <w:rPr>
          <w:rFonts w:ascii="Times New Roman" w:hAnsi="Times New Roman" w:cs="Times New Roman"/>
          <w:color w:val="000000"/>
          <w:sz w:val="24"/>
          <w:szCs w:val="24"/>
        </w:rPr>
        <w:t> Дорога с Т-образными опорами и буксировочными устройствами с вытяжкой буксировочного тросика 6,5 м – такие буксировочные устройства обеспечивают плавность движения и удобство посадки;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color w:val="000000"/>
          <w:sz w:val="24"/>
          <w:szCs w:val="24"/>
        </w:rPr>
        <w:t>тип 2.</w:t>
      </w:r>
      <w:r w:rsidRPr="004A5096">
        <w:rPr>
          <w:rFonts w:ascii="Times New Roman" w:hAnsi="Times New Roman" w:cs="Times New Roman"/>
          <w:color w:val="000000"/>
          <w:sz w:val="24"/>
          <w:szCs w:val="24"/>
        </w:rPr>
        <w:t> Дорога с П-образными опорами и буксировочными устройствами штангового типа с вытяжкой тросика 1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Скорость движения таких дорог от 2,4 до 2,8 м/с; максимальная производительность дорог с одноместными буксировочными устройствами составляет 720 чел/час при длине склона до 600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Максимальная производительность буксировочных канатных дорог с двухместными буксировочными устройствами составляет 1200 чел/час, что обусловлено условиями безопасной посадки и движения; скорость  составляет 3–3,5 м/с. Применение дорог данного типа рекомендуется на склонах от 400 до 1700 м. Преимуществом дорог данного типа является возможность быстрого монтажа-демонтажа.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Максимальная пропускная способность для дорог с одноместными бугелями – 900 чел/час и двухместными – 1200 чел/час.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Бугели безопасны для лыжников, надежны при эксплуатации и наиболее просты в обслуживании, а также экономичны по потреблению электроэнергии. Привод буксировочной канатной дороги размещещаетсяна нижней станции. Тяговый канат расположен в вертикальной плоскости, поэтому его обратная ветвь спуска поддерживается Г-образными опорами с роликами.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Положение нижней подъемной ветви каната может регулироваться по высоте в зависимости от высоты снежного покрова. Для свободного прохода снегоуплотняющей машины нижняя ветвь каната может быть поднята на высоту верхней. Нижняя станция буксировочной дороги оснащена приводом с грузовой натяжкой.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ind w:right="-1"/>
        <w:jc w:val="both"/>
        <w:outlineLvl w:val="1"/>
        <w:rPr>
          <w:rFonts w:ascii="Times New Roman" w:hAnsi="Times New Roman" w:cs="Times New Roman"/>
          <w:b/>
          <w:bCs/>
          <w:i/>
          <w:iCs/>
          <w:color w:val="000000"/>
          <w:sz w:val="24"/>
          <w:szCs w:val="24"/>
        </w:rPr>
      </w:pPr>
      <w:bookmarkStart w:id="6" w:name="_3._Элементы_ПКД"/>
      <w:bookmarkEnd w:id="6"/>
      <w:r w:rsidRPr="004A5096">
        <w:rPr>
          <w:rFonts w:ascii="Times New Roman" w:hAnsi="Times New Roman" w:cs="Times New Roman"/>
          <w:b/>
          <w:bCs/>
          <w:i/>
          <w:iCs/>
          <w:color w:val="000000"/>
          <w:sz w:val="24"/>
          <w:szCs w:val="24"/>
        </w:rPr>
        <w:t>3. Элементы ПКД и подвижной состав</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Несущие канаты.</w:t>
      </w:r>
      <w:r w:rsidRPr="004A5096">
        <w:rPr>
          <w:rFonts w:ascii="Times New Roman" w:hAnsi="Times New Roman" w:cs="Times New Roman"/>
          <w:color w:val="000000"/>
          <w:sz w:val="24"/>
          <w:szCs w:val="24"/>
        </w:rPr>
        <w:t> В качестве несущих применяют закрытые канаты ГОСТ 7675-73 и ГОСТ 7676-73 с внешним рядом фасонных </w:t>
      </w:r>
      <w:r w:rsidRPr="004A5096">
        <w:rPr>
          <w:rFonts w:ascii="Times New Roman" w:hAnsi="Times New Roman" w:cs="Times New Roman"/>
          <w:color w:val="000000"/>
          <w:sz w:val="24"/>
          <w:szCs w:val="24"/>
          <w:lang w:val="en-US"/>
        </w:rPr>
        <w:t>S</w:t>
      </w:r>
      <w:r w:rsidRPr="004A5096">
        <w:rPr>
          <w:rFonts w:ascii="Times New Roman" w:hAnsi="Times New Roman" w:cs="Times New Roman"/>
          <w:color w:val="000000"/>
          <w:sz w:val="24"/>
          <w:szCs w:val="24"/>
        </w:rPr>
        <w:t>-образных проволок. Отрезки несущих канатов соединяют с помощью линейных муфт с винтовой стяжкой (рис. 4). Концы соединяемых канатов заводят в половинки муфты, расплетают, заклинивают стальными клиньями, затягивают во внутренние конусные части полумуфты и соединяют винтовой стяжкой.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"http://www.detalmach.ru/lect32.files/image008.jpg"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3" type="#_x0000_t75" alt="44" style="width:347.25pt;height:154.5pt">
            <v:imagedata r:id="rId47" r:href="rId48"/>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4. Несущие и тяговые элементы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а</w:t>
      </w:r>
      <w:r w:rsidRPr="004A5096">
        <w:rPr>
          <w:rFonts w:ascii="Times New Roman" w:hAnsi="Times New Roman" w:cs="Times New Roman"/>
          <w:color w:val="000000"/>
          <w:sz w:val="24"/>
          <w:szCs w:val="24"/>
        </w:rPr>
        <w:t> – сечения несущих канатов; </w:t>
      </w:r>
      <w:r w:rsidRPr="004A5096">
        <w:rPr>
          <w:rFonts w:ascii="Times New Roman" w:hAnsi="Times New Roman" w:cs="Times New Roman"/>
          <w:i/>
          <w:iCs/>
          <w:color w:val="000000"/>
          <w:sz w:val="24"/>
          <w:szCs w:val="24"/>
        </w:rPr>
        <w:t>б</w:t>
      </w:r>
      <w:r w:rsidRPr="004A5096">
        <w:rPr>
          <w:rFonts w:ascii="Times New Roman" w:hAnsi="Times New Roman" w:cs="Times New Roman"/>
          <w:color w:val="000000"/>
          <w:sz w:val="24"/>
          <w:szCs w:val="24"/>
        </w:rPr>
        <w:t> – сечение тягового каната; </w:t>
      </w:r>
      <w:r w:rsidRPr="004A5096">
        <w:rPr>
          <w:rFonts w:ascii="Times New Roman" w:hAnsi="Times New Roman" w:cs="Times New Roman"/>
          <w:i/>
          <w:iCs/>
          <w:color w:val="000000"/>
          <w:sz w:val="24"/>
          <w:szCs w:val="24"/>
        </w:rPr>
        <w:t>в</w:t>
      </w:r>
      <w:r w:rsidRPr="004A5096">
        <w:rPr>
          <w:rFonts w:ascii="Times New Roman" w:hAnsi="Times New Roman" w:cs="Times New Roman"/>
          <w:color w:val="000000"/>
          <w:sz w:val="24"/>
          <w:szCs w:val="24"/>
        </w:rPr>
        <w:t> – линейная муфта;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полумуфта; 2 – винтовая стяжка; А – конусные части полумуфты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lastRenderedPageBreak/>
        <w:t>Тяговые и несуще-тяговые канаты</w:t>
      </w:r>
      <w:r w:rsidRPr="004A5096">
        <w:rPr>
          <w:rFonts w:ascii="Times New Roman" w:hAnsi="Times New Roman" w:cs="Times New Roman"/>
          <w:color w:val="000000"/>
          <w:sz w:val="24"/>
          <w:szCs w:val="24"/>
        </w:rPr>
        <w:t> при эксплуатации подвергаются частым перегибам на шкивах, блоках и роликах, а также сжатию в зажимах сцепных приборов и истиранию.</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Тяговые и несуще-тяговые канаты должны иметь повышенную гибкость, гладкую наружную поверхность, податливость при поперечном сжатии для надежного крепления в зажимах, высокую прочность и долговечность. В качестве тяговых и несуще-тяговых  канатов  используют канаты типа ЛКО.</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Соединение отдельных участков канатов выполняют счалкой, длину счалки принимают не менее 1000 диаметров каната для грузовых и не менее 3000 диаметров каната для пассажирских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Подвижной состав грузовых канатных дорог.</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Вагонетки двухканатных грузовых канатных </w:t>
      </w:r>
      <w:r w:rsidRPr="004A5096">
        <w:rPr>
          <w:rFonts w:ascii="Times New Roman" w:hAnsi="Times New Roman" w:cs="Times New Roman"/>
          <w:color w:val="000000"/>
          <w:sz w:val="24"/>
          <w:szCs w:val="24"/>
        </w:rPr>
        <w:t>дорог с кольцевым движением (основной тип) изготавливают </w:t>
      </w:r>
      <w:r w:rsidRPr="004A5096">
        <w:rPr>
          <w:rFonts w:ascii="Times New Roman" w:hAnsi="Times New Roman" w:cs="Times New Roman"/>
          <w:color w:val="000000"/>
          <w:spacing w:val="20"/>
          <w:sz w:val="24"/>
          <w:szCs w:val="24"/>
        </w:rPr>
        <w:t>с опрокидывающимся</w:t>
      </w:r>
      <w:r w:rsidRPr="004A5096">
        <w:rPr>
          <w:rFonts w:ascii="Times New Roman" w:hAnsi="Times New Roman" w:cs="Times New Roman"/>
          <w:color w:val="000000"/>
          <w:sz w:val="24"/>
          <w:szCs w:val="24"/>
        </w:rPr>
        <w:t> кузовом (рис.5) или открывающимся днищем.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Благодаря шарниру кузов сохраняет отвесное положение на наклонных участках дороги. Цапфы расположены ниже центра тяжести загруженного кузова и выше его центра тяжести в незагруженном состоянии, кроме того цапфы смещены от оси симметрии кузова, поэтому загруженный кузов легко опрокидывается и возвращается в исходное положение после разгрузки.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"http://www.detalmach.ru/lect32.files/image010.jpg"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4" type="#_x0000_t75" alt="6" style="width:372pt;height:300pt">
            <v:imagedata r:id="rId49" r:href="rId50"/>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Рис.5. Вагонетка с опрокидывающимся кузовом: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защелка; 2 – тележка; 3 – шарнир; 4 – зажимной аппарат; 5 – боковой ролик;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6 – шина; 7 – тяга; 8 – подвеска; 9 – запорный рычаг; 10 – палец; 11 – цапфа; 12 – кузов</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наезде бокового ролика на шину подвижная щека поворачивается, и зажим освобождает тяговый канат, при сходе ролика с шины тяговый канат зажимается щеками и вагонетка прикрепляется (операции прицепки и отцепки происходят автоматически).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Нормальный ряд грузоподъемностей ходовых тележек вагонеток (включая массы груза, кузова и подвески): 800; 1250; 2000; 3200 кг. Вместимость кузова 0,25; 0,32; 0,4; 0,5; 0,63; 0,8; 1,0; 1,25; 1,6; 2,0; 2,5; 3,2 м</w:t>
      </w:r>
      <w:r w:rsidRPr="004A5096">
        <w:rPr>
          <w:rFonts w:ascii="Times New Roman" w:hAnsi="Times New Roman" w:cs="Times New Roman"/>
          <w:color w:val="000000"/>
          <w:sz w:val="24"/>
          <w:szCs w:val="24"/>
          <w:vertAlign w:val="superscript"/>
        </w:rPr>
        <w:t>3</w:t>
      </w:r>
      <w:r w:rsidRPr="004A5096">
        <w:rPr>
          <w:rFonts w:ascii="Times New Roman" w:hAnsi="Times New Roman" w:cs="Times New Roman"/>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Подвижной состав пассажирских канатных дорог. Подвижной состав отечественных кресельных одноканатных пассажирских дорог состоит из неотцепляемых одноместных или двухместных кресел правового и левого исполнения с подножкой или без подножки и двухместных кабин.</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Кресла (рис. 6) и кабины (рис. 7) прикрепляются к несуще-тяговому канату пружинно-винтовым зажимом, связанным с подвеской с сиденьем кресла или каркасом кабины.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"http://www.detalmach.ru/lect32.files/image012.jpg"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5" type="#_x0000_t75" alt="45" style="width:165.75pt;height:316.5pt">
            <v:imagedata r:id="rId51" r:href="rId52"/>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6. Кресло кресельной пассажирской подвесной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пружинно-винтовой зажим; 2 – подвеска; 3 – сиденье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"http://www.detalmach.ru/lect32.files/image014.jpg"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6" type="#_x0000_t75" alt="46" style="width:177pt;height:225pt">
            <v:imagedata r:id="rId53" r:href="rId54"/>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7. Кабина кресельной пассажирской подвесной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пружинно-винтовой зажим; 2 – подвеска; 3 – козырек; 4 – каркас кабины; 5 – двери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Кабины выполняются с козырьками или без козырьков и снабжаются дверями. Конструкция и размеры кресел подвесных канатных дорог стандартизованы.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Вагоны отечественных маятниковых пассажирских подвесных дорог выполняют 10-, 20-, 40-, 60-, 80-, 100-, 125-местными. Конструкция таких вагонов включает тележку, подвеску и кабину.</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Привод.</w:t>
      </w:r>
      <w:r w:rsidRPr="004A5096">
        <w:rPr>
          <w:rFonts w:ascii="Times New Roman" w:hAnsi="Times New Roman" w:cs="Times New Roman"/>
          <w:color w:val="000000"/>
          <w:sz w:val="24"/>
          <w:szCs w:val="24"/>
        </w:rPr>
        <w:t> Преимущественное применение в грузовых и пассажирских канатных дорогах с кольцевым и маятниковым движением имеет фрикционный привод с канатоведущими шкивами.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Силы сцепления зависят от коэффициента трения между канатом и канатоведущим шкивом, угла обхвата канатоведущего шкива канатом (рис. 8) и усилия натяжения ветвей каната на канатоведущем шкиве. Для увеличения коэффициента сцепления </w:t>
      </w:r>
      <w:r w:rsidRPr="004A5096">
        <w:rPr>
          <w:rFonts w:ascii="Times New Roman" w:hAnsi="Times New Roman" w:cs="Times New Roman"/>
          <w:color w:val="000000"/>
          <w:sz w:val="24"/>
          <w:szCs w:val="24"/>
          <w:lang w:val="el-GR"/>
        </w:rPr>
        <w:t>μ </w:t>
      </w:r>
      <w:r w:rsidRPr="004A5096">
        <w:rPr>
          <w:rFonts w:ascii="Times New Roman" w:hAnsi="Times New Roman" w:cs="Times New Roman"/>
          <w:color w:val="000000"/>
          <w:sz w:val="24"/>
          <w:szCs w:val="24"/>
        </w:rPr>
        <w:t>каната со шкивом (μ= 0,1–0,12) используют зажимы канатов различных типов и футеровки ручья шкива. Зажимы имеют меньшее распространение из-за больших местных сопротивлений, которые способствуют быстрому износу самих зажимов и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Наиболее рациональным и надежным способом повышения коэффициента сцепления </w:t>
      </w:r>
      <w:r w:rsidRPr="004A5096">
        <w:rPr>
          <w:rFonts w:ascii="Times New Roman" w:hAnsi="Times New Roman" w:cs="Times New Roman"/>
          <w:color w:val="000000"/>
          <w:sz w:val="24"/>
          <w:szCs w:val="24"/>
          <w:lang w:val="el-GR"/>
        </w:rPr>
        <w:t>μ </w:t>
      </w:r>
      <w:r w:rsidRPr="004A5096">
        <w:rPr>
          <w:rFonts w:ascii="Times New Roman" w:hAnsi="Times New Roman" w:cs="Times New Roman"/>
          <w:color w:val="000000"/>
          <w:sz w:val="24"/>
          <w:szCs w:val="24"/>
        </w:rPr>
        <w:t>является футерование ручья шкива вязкоупругим материалом (износоустойчивая резина, обеспечивающая μ= 0,22 и работоспособность при температуре от +40 до –25 °С). Конструкция и размеры шкивов пассажирских канатных дорог регламентированы стандартами.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"http://www.detalmach.ru/lect32.files/image016.jpg"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7" type="#_x0000_t75" alt="47" style="width:349.5pt;height:130.5pt">
            <v:imagedata r:id="rId55" r:href="rId56"/>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8. Схемы обхвата канатом шкива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Существует несколько схем обхвата канатоведущего шкива канатом (рис. 8). Самая простая из схем обхвата шкива (рис. 8, </w:t>
      </w:r>
      <w:r w:rsidRPr="004A5096">
        <w:rPr>
          <w:rFonts w:ascii="Times New Roman" w:hAnsi="Times New Roman" w:cs="Times New Roman"/>
          <w:i/>
          <w:iCs/>
          <w:color w:val="000000"/>
          <w:sz w:val="24"/>
          <w:szCs w:val="24"/>
        </w:rPr>
        <w:t>а</w:t>
      </w:r>
      <w:r w:rsidRPr="004A5096">
        <w:rPr>
          <w:rFonts w:ascii="Times New Roman" w:hAnsi="Times New Roman" w:cs="Times New Roman"/>
          <w:color w:val="000000"/>
          <w:sz w:val="24"/>
          <w:szCs w:val="24"/>
        </w:rPr>
        <w:t>) обеспечивает наименьшую тяговую способность. Для ее повышения, например,канатоведущий шкив выполняют двухжелобчатым и огибают канатом дважды (рис. 8, </w:t>
      </w:r>
      <w:r w:rsidRPr="004A5096">
        <w:rPr>
          <w:rFonts w:ascii="Times New Roman" w:hAnsi="Times New Roman" w:cs="Times New Roman"/>
          <w:i/>
          <w:iCs/>
          <w:color w:val="000000"/>
          <w:sz w:val="24"/>
          <w:szCs w:val="24"/>
        </w:rPr>
        <w:t>в, г</w:t>
      </w:r>
      <w:r w:rsidRPr="004A5096">
        <w:rPr>
          <w:rFonts w:ascii="Times New Roman" w:hAnsi="Times New Roman" w:cs="Times New Roman"/>
          <w:color w:val="000000"/>
          <w:sz w:val="24"/>
          <w:szCs w:val="24"/>
        </w:rPr>
        <w:t>), однако при этом происходит неравномерный износ парных желобов шкива и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конструкции привода с двумя последовательно расположенными шкивами (рис. 8, </w:t>
      </w:r>
      <w:r w:rsidRPr="004A5096">
        <w:rPr>
          <w:rFonts w:ascii="Times New Roman" w:hAnsi="Times New Roman" w:cs="Times New Roman"/>
          <w:i/>
          <w:iCs/>
          <w:color w:val="000000"/>
          <w:sz w:val="24"/>
          <w:szCs w:val="24"/>
        </w:rPr>
        <w:t>д</w:t>
      </w:r>
      <w:r w:rsidRPr="004A5096">
        <w:rPr>
          <w:rFonts w:ascii="Times New Roman" w:hAnsi="Times New Roman" w:cs="Times New Roman"/>
          <w:color w:val="000000"/>
          <w:sz w:val="24"/>
          <w:szCs w:val="24"/>
        </w:rPr>
        <w:t>) канатоведущие шкивы приводятся во вращение электродвигателями , имеющими разную мощность с учетом того, что при одинаковых углах обхвата они передают разные тяговые усилия, отличающиеся приблизительно вдвое.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Наиболее рациональной является схема обхвата канатоведущего шкива канатом (рис. 8, </w:t>
      </w:r>
      <w:r w:rsidRPr="004A5096">
        <w:rPr>
          <w:rFonts w:ascii="Times New Roman" w:hAnsi="Times New Roman" w:cs="Times New Roman"/>
          <w:i/>
          <w:iCs/>
          <w:color w:val="000000"/>
          <w:sz w:val="24"/>
          <w:szCs w:val="24"/>
        </w:rPr>
        <w:t>б</w:t>
      </w:r>
      <w:r w:rsidRPr="004A5096">
        <w:rPr>
          <w:rFonts w:ascii="Times New Roman" w:hAnsi="Times New Roman" w:cs="Times New Roman"/>
          <w:color w:val="000000"/>
          <w:sz w:val="24"/>
          <w:szCs w:val="24"/>
        </w:rPr>
        <w:t>), в которой вал одноручьевого футерованного канатоведущего шкива, опертый на подшипники, приводится во вращение электродвигателем приводного механизма. Все элементы привода установлены на общей сварной раме.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подвесных канатных дорогах обычно устанавливается электрический привод. Дороги, расположенные в труднодоступных горных местностях, удаленных от линий электропередач, </w:t>
      </w:r>
      <w:r w:rsidRPr="004A5096">
        <w:rPr>
          <w:rFonts w:ascii="Times New Roman" w:hAnsi="Times New Roman" w:cs="Times New Roman"/>
          <w:color w:val="000000"/>
          <w:spacing w:val="20"/>
          <w:sz w:val="24"/>
          <w:szCs w:val="24"/>
        </w:rPr>
        <w:t>снабжают дизельными</w:t>
      </w:r>
      <w:r w:rsidRPr="004A5096">
        <w:rPr>
          <w:rFonts w:ascii="Times New Roman" w:hAnsi="Times New Roman" w:cs="Times New Roman"/>
          <w:color w:val="000000"/>
          <w:sz w:val="24"/>
          <w:szCs w:val="24"/>
        </w:rPr>
        <w:t>электрическими приводами.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Линейные сооружения.</w:t>
      </w:r>
      <w:r w:rsidRPr="004A5096">
        <w:rPr>
          <w:rFonts w:ascii="Times New Roman" w:hAnsi="Times New Roman" w:cs="Times New Roman"/>
          <w:color w:val="000000"/>
          <w:sz w:val="24"/>
          <w:szCs w:val="24"/>
        </w:rPr>
        <w:t> К линейным сооружениям относятся опоры и линейные станции.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Опоры (рис. 9) поддерживают несущие и тяговые канаты на линии и изготавливаются металлическими или железобенными высотой 5–30 м; расстояние между осями несущих канатов на опоре (колея) составляет 3; 4; 6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fldChar w:fldCharType="begin"/>
      </w:r>
      <w:r w:rsidRPr="004A5096">
        <w:rPr>
          <w:rFonts w:ascii="Times New Roman" w:hAnsi="Times New Roman" w:cs="Times New Roman"/>
          <w:color w:val="000000"/>
          <w:sz w:val="24"/>
          <w:szCs w:val="24"/>
        </w:rPr>
        <w:instrText xml:space="preserve"> INCLUDEPICTURE "http://www.detalmach.ru/lect32.files/image018.jpg"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8" type="#_x0000_t75" alt="4" style="width:196.5pt;height:221.25pt">
            <v:imagedata r:id="rId57" r:href="rId58"/>
          </v:shape>
        </w:pict>
      </w:r>
      <w:r w:rsidRPr="004A5096">
        <w:rPr>
          <w:rFonts w:ascii="Times New Roman" w:hAnsi="Times New Roman" w:cs="Times New Roman"/>
          <w:color w:val="000000"/>
          <w:sz w:val="24"/>
          <w:szCs w:val="24"/>
        </w:rPr>
        <w:fldChar w:fldCharType="end"/>
      </w:r>
      <w:r w:rsidRPr="004A5096">
        <w:rPr>
          <w:rFonts w:ascii="Times New Roman" w:hAnsi="Times New Roman" w:cs="Times New Roman"/>
          <w:color w:val="000000"/>
          <w:sz w:val="24"/>
          <w:szCs w:val="24"/>
        </w:rPr>
        <w:t>             </w:t>
      </w: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"http://www.detalmach.ru/lect32.files/image020.jpg"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59" type="#_x0000_t75" alt="5" style="width:115.5pt;height:181.5pt">
            <v:imagedata r:id="rId59" r:href="rId60"/>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9. Металлическая опора двухканатной кольцевой грузовой подвесной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а</w:t>
      </w:r>
      <w:r w:rsidRPr="004A5096">
        <w:rPr>
          <w:rFonts w:ascii="Times New Roman" w:hAnsi="Times New Roman" w:cs="Times New Roman"/>
          <w:color w:val="000000"/>
          <w:sz w:val="24"/>
          <w:szCs w:val="24"/>
        </w:rPr>
        <w:t> – конструкция; </w:t>
      </w:r>
      <w:r w:rsidRPr="004A5096">
        <w:rPr>
          <w:rFonts w:ascii="Times New Roman" w:hAnsi="Times New Roman" w:cs="Times New Roman"/>
          <w:i/>
          <w:iCs/>
          <w:color w:val="000000"/>
          <w:sz w:val="24"/>
          <w:szCs w:val="24"/>
        </w:rPr>
        <w:t>б</w:t>
      </w:r>
      <w:r w:rsidRPr="004A5096">
        <w:rPr>
          <w:rFonts w:ascii="Times New Roman" w:hAnsi="Times New Roman" w:cs="Times New Roman"/>
          <w:color w:val="000000"/>
          <w:sz w:val="24"/>
          <w:szCs w:val="24"/>
        </w:rPr>
        <w:t> – башмак опоры;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нижние консоли; 2 – ролики; 3 – дуга; 4 – верхние консоли; 5 – несущие канаты;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6 – башмаки; 7 – головная часть; 8 – пирамидальные секции; 9 – тяговый канат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Линейные станции (рис. 10) устанавливают в местах стыка участков несущего каната и выполняют двойными натяжными, двойными якорными и якорно-натяжными.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"http://www.detalmach.ru/lect32.files/image022.jpg"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0" type="#_x0000_t75" alt="7" style="width:333.75pt;height:195.75pt">
            <v:imagedata r:id="rId61" r:href="rId62"/>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10. Двойная натяжная линейная станция: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несущий канат; 2 – переходная муфта; 3 – блок;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4 – натяжной канат; 5 – контргруз; 6 – концевая муфта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 двойной натяжной станции оба несущих каната каждого из стыкуемых участков с помощью отклоняющих башмаков отводятся внутрь станции, стыкуются переходными муфтами с натяжными канатами, перекинутыми через блоки, и натягиваются контргрузами. С рамами контргрузов натяжные канаты соединены концевыми муфтами.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 двойной якорной станции (рис. 11) концы несущих канатов, отведенные внутрь станции с помощью отклоняющих башмаков, заякориваются в металлоконструкции станции с помощью анкерной плиты со сферической подушкой и концевой муфты.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fldChar w:fldCharType="begin"/>
      </w:r>
      <w:r w:rsidRPr="004A5096">
        <w:rPr>
          <w:rFonts w:ascii="Times New Roman" w:hAnsi="Times New Roman" w:cs="Times New Roman"/>
          <w:color w:val="000000"/>
          <w:sz w:val="24"/>
          <w:szCs w:val="24"/>
        </w:rPr>
        <w:instrText xml:space="preserve"> INCLUDEPICTURE "http://www.detalmach.ru/lect32.files/image024.jpg"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1" type="#_x0000_t75" alt="8" style="width:316.5pt;height:212.25pt">
            <v:imagedata r:id="rId63" r:href="rId64"/>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11. Двойная якорная линейная станция: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концевая муфта; 2 – анкерная плита; 3 – несущий канат; 4 – отклоняющий башмак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Станции и их оборудование.</w:t>
      </w:r>
      <w:r w:rsidRPr="004A5096">
        <w:rPr>
          <w:rFonts w:ascii="Times New Roman" w:hAnsi="Times New Roman" w:cs="Times New Roman"/>
          <w:color w:val="000000"/>
          <w:sz w:val="24"/>
          <w:szCs w:val="24"/>
        </w:rPr>
        <w:t> Станции грузовых канатных дорог по назначению классифицируют на погрузочные; разгрузочные; угловые; проходные; узловые.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Погрузочная станция – это отправной пункт, представляющий собой наземное сооружение, в котором размещаются: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жесткий рельсовый путь (на него переходят вагонетки на станции);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выключатель, обеспечивающий отсоединение разгруженных вагонеток от тягового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устройство для замедления движения вагонеток перед погрузкой (рельсовый путь с подъемом или тормозные шины);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устройство для принудительного продвижения отключенных вагонеток по рельсовому пути;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бункеры, дозаторы, питатели – устройства для накопления груза на станции и дозированной загрузки вагонеток;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устройство для разгона загруженных вагонеток до скорости тягового каната (наклонная горка или батарея футерованных роликов);</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включатель, обеспечивающий автоматическое подсоединение вагонеток к тяговому канату.</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Разгрузочная станция – это конечный пункт грузовых канатных дорог, где происходит разгрузка. Здесь разгруженные вагонетки обходят вокруг обводного шкива и возвращаются к выходной части станции, затем отключаются от конвейера (или вспомогательного каната), подключаются к тяговому канату и уходят на линию.</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Угловые станции устанавливают в пунктах поворота трассы: если на станции не установлены привод или натяжное устройство, то она работает автоматически, т.е. вагонетки проходят ее, не отключаясь от тягового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Проходные станции устанавливают в местах сопряжения приводных участков грузовых канатных дорог большой длины, имеющих несколько приводов: вагонетки отключаются от тягового каната и движутся по рельсовому пути по инерции в сторону включателя, который подключает их к тяговому канату другого приводного участка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Узловые станции устанавливают в местах разветвления линии грузовой канатной дороги, примыкания к ней другой дороги или пересечения нескольких дорог: стрелки рельсовых путей переводятся автоматически с пульта управления по сигналу концевых выключателей, установленных на тележках вагонеток.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lastRenderedPageBreak/>
        <w:t>Защитные сооружения.</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К защитным сооружениям относятся</w:t>
      </w:r>
      <w:r w:rsidRPr="004A5096">
        <w:rPr>
          <w:rFonts w:ascii="Times New Roman" w:hAnsi="Times New Roman" w:cs="Times New Roman"/>
          <w:color w:val="000000"/>
          <w:sz w:val="24"/>
          <w:szCs w:val="24"/>
        </w:rPr>
        <w:t> предохранительные сети (рис. 12) и мосты (рис.13), </w:t>
      </w:r>
      <w:r w:rsidRPr="004A5096">
        <w:rPr>
          <w:rFonts w:ascii="Times New Roman" w:hAnsi="Times New Roman" w:cs="Times New Roman"/>
          <w:color w:val="000000"/>
          <w:spacing w:val="20"/>
          <w:sz w:val="24"/>
          <w:szCs w:val="24"/>
        </w:rPr>
        <w:t>ограждающие пространство от возможного падения</w:t>
      </w:r>
      <w:r w:rsidRPr="004A5096">
        <w:rPr>
          <w:rFonts w:ascii="Times New Roman" w:hAnsi="Times New Roman" w:cs="Times New Roman"/>
          <w:color w:val="000000"/>
          <w:sz w:val="24"/>
          <w:szCs w:val="24"/>
        </w:rPr>
        <w:t> груза из вагонетки или самой вагонетки в случае аварии.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"http://www.detalmach.ru/lect32.files/image026.jpg"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2" type="#_x0000_t75" alt="48" style="width:413.25pt;height:164.25pt">
            <v:imagedata r:id="rId65" r:href="rId66"/>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12. Предохранительная сеть:</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башмак; 2 – каркас из бортовых канатов; 3 – сетевые канаты;</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4 – поперечины; 5 - якорное устройство</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Основными параметрами подвесных канатных дорог являются: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длина канатных дорог не ограничена, т.к. дорогу можно образовывать из многих последовательно соединяемых самостоятельных секций;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уклон трассы не более 30°;</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производительность грузовых канатных дорог достигает 600т/ч;</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грузоподъемность вагонеток 2–3 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скорость движения вагонеток на линии до 3,2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pacing w:val="20"/>
          <w:sz w:val="24"/>
          <w:szCs w:val="24"/>
        </w:rPr>
        <w:t>- пропускная способность пассажирских подвесных</w:t>
      </w:r>
      <w:r w:rsidRPr="004A5096">
        <w:rPr>
          <w:rFonts w:ascii="Times New Roman" w:hAnsi="Times New Roman" w:cs="Times New Roman"/>
          <w:color w:val="000000"/>
          <w:sz w:val="24"/>
          <w:szCs w:val="24"/>
        </w:rPr>
        <w:t> канатных дорог 2000–3000 чел./ч.</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"http://www.detalmach.ru/lect32.files/image028.jpg"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3" type="#_x0000_t75" alt="49" style="width:335.25pt;height:261.75pt">
            <v:imagedata r:id="rId67" r:href="rId68"/>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Рис.13. Предохранительный мост: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1 – пролетное строение; 2 – настил; 3 – пружинные опоры; 4 – линейная опора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Основными </w:t>
      </w:r>
      <w:r w:rsidRPr="004A5096">
        <w:rPr>
          <w:rFonts w:ascii="Times New Roman" w:hAnsi="Times New Roman" w:cs="Times New Roman"/>
          <w:color w:val="000000"/>
          <w:spacing w:val="20"/>
          <w:sz w:val="24"/>
          <w:szCs w:val="24"/>
        </w:rPr>
        <w:t>расчетными</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нагрузками</w:t>
      </w:r>
      <w:r w:rsidRPr="004A5096">
        <w:rPr>
          <w:rFonts w:ascii="Times New Roman" w:hAnsi="Times New Roman" w:cs="Times New Roman"/>
          <w:color w:val="000000"/>
          <w:sz w:val="24"/>
          <w:szCs w:val="24"/>
        </w:rPr>
        <w:t> </w:t>
      </w:r>
      <w:r w:rsidRPr="004A5096">
        <w:rPr>
          <w:rFonts w:ascii="Times New Roman" w:hAnsi="Times New Roman" w:cs="Times New Roman"/>
          <w:color w:val="000000"/>
          <w:spacing w:val="20"/>
          <w:sz w:val="24"/>
          <w:szCs w:val="24"/>
        </w:rPr>
        <w:t>подвесных канатных</w:t>
      </w:r>
      <w:r w:rsidRPr="004A5096">
        <w:rPr>
          <w:rFonts w:ascii="Times New Roman" w:hAnsi="Times New Roman" w:cs="Times New Roman"/>
          <w:color w:val="000000"/>
          <w:sz w:val="24"/>
          <w:szCs w:val="24"/>
        </w:rPr>
        <w:t> дорог являются:</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 натяжение в сбегающей ветви тягового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натяжение в набегающей ветви тягового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силы сопротивления движению на характерных участках трассы загруженной и холостой ветвей: прямолинейных, наклонных; участках поворота на канатоведущем и обводных шкивах, на роликовой батарее и т.д.</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ind w:right="-1"/>
        <w:jc w:val="both"/>
        <w:outlineLvl w:val="1"/>
        <w:rPr>
          <w:rFonts w:ascii="Times New Roman" w:hAnsi="Times New Roman" w:cs="Times New Roman"/>
          <w:b/>
          <w:bCs/>
          <w:i/>
          <w:iCs/>
          <w:color w:val="000000"/>
          <w:sz w:val="24"/>
          <w:szCs w:val="24"/>
        </w:rPr>
      </w:pPr>
      <w:bookmarkStart w:id="7" w:name="_4._Общий_порядок"/>
      <w:bookmarkEnd w:id="7"/>
      <w:r w:rsidRPr="004A5096">
        <w:rPr>
          <w:rFonts w:ascii="Times New Roman" w:hAnsi="Times New Roman" w:cs="Times New Roman"/>
          <w:b/>
          <w:bCs/>
          <w:i/>
          <w:iCs/>
          <w:color w:val="000000"/>
          <w:sz w:val="24"/>
          <w:szCs w:val="24"/>
        </w:rPr>
        <w:t>4. Общий порядок расчета и конструирования подвесных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Основные параметры грузовых подвесных канатных дорог (часовую производительность, скорость, вместимость и полезную грузоподъемность вагонеток) определяют из расчета требуемой годовой производительности П</w:t>
      </w:r>
      <w:r w:rsidRPr="004A5096">
        <w:rPr>
          <w:rFonts w:ascii="Times New Roman" w:hAnsi="Times New Roman" w:cs="Times New Roman"/>
          <w:color w:val="000000"/>
          <w:sz w:val="24"/>
          <w:szCs w:val="24"/>
          <w:vertAlign w:val="subscript"/>
        </w:rPr>
        <w:t>г</w:t>
      </w:r>
      <w:r w:rsidRPr="004A5096">
        <w:rPr>
          <w:rFonts w:ascii="Times New Roman" w:hAnsi="Times New Roman" w:cs="Times New Roman"/>
          <w:color w:val="000000"/>
          <w:sz w:val="24"/>
          <w:szCs w:val="24"/>
        </w:rPr>
        <w:t> дороги. Расчетная часовая производительность</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"http://www.detalmach.ru/lect32.files/image030.gif"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4" type="#_x0000_t75" alt="" style="width:43.5pt;height:24.75pt">
            <v:imagedata r:id="rId69" r:href="rId70"/>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rPr>
        <w:t> – коэффициент неравномерности работы грузовых подвесных канатных дорог; </w:t>
      </w:r>
      <w:r w:rsidRPr="004A5096">
        <w:rPr>
          <w:rFonts w:ascii="Times New Roman" w:hAnsi="Times New Roman" w:cs="Times New Roman"/>
          <w:i/>
          <w:iCs/>
          <w:color w:val="000000"/>
          <w:sz w:val="24"/>
          <w:szCs w:val="24"/>
          <w:lang w:val="en-US"/>
        </w:rPr>
        <w:t>K </w:t>
      </w:r>
      <w:r w:rsidRPr="004A5096">
        <w:rPr>
          <w:rFonts w:ascii="Times New Roman" w:hAnsi="Times New Roman" w:cs="Times New Roman"/>
          <w:color w:val="000000"/>
          <w:sz w:val="24"/>
          <w:szCs w:val="24"/>
        </w:rPr>
        <w:t>= 1,1 – при одно- и двухсменной работе; </w:t>
      </w:r>
      <w:r w:rsidRPr="004A5096">
        <w:rPr>
          <w:rFonts w:ascii="Times New Roman" w:hAnsi="Times New Roman" w:cs="Times New Roman"/>
          <w:i/>
          <w:iCs/>
          <w:color w:val="000000"/>
          <w:sz w:val="24"/>
          <w:szCs w:val="24"/>
          <w:lang w:val="en-US"/>
        </w:rPr>
        <w:t>K </w:t>
      </w:r>
      <w:r w:rsidRPr="004A5096">
        <w:rPr>
          <w:rFonts w:ascii="Times New Roman" w:hAnsi="Times New Roman" w:cs="Times New Roman"/>
          <w:color w:val="000000"/>
          <w:sz w:val="24"/>
          <w:szCs w:val="24"/>
        </w:rPr>
        <w:t>= 1,2 – при трех- и четырехсменной работе;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n</w:t>
      </w:r>
      <w:r w:rsidRPr="004A5096">
        <w:rPr>
          <w:rFonts w:ascii="Times New Roman" w:hAnsi="Times New Roman" w:cs="Times New Roman"/>
          <w:color w:val="000000"/>
          <w:sz w:val="24"/>
          <w:szCs w:val="24"/>
          <w:vertAlign w:val="subscript"/>
        </w:rPr>
        <w:t>0</w:t>
      </w:r>
      <w:r w:rsidRPr="004A5096">
        <w:rPr>
          <w:rFonts w:ascii="Times New Roman" w:hAnsi="Times New Roman" w:cs="Times New Roman"/>
          <w:color w:val="000000"/>
          <w:sz w:val="24"/>
          <w:szCs w:val="24"/>
        </w:rPr>
        <w:t> – количество дней (суток) работы дороги в году;</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Т</w:t>
      </w:r>
      <w:r w:rsidRPr="004A5096">
        <w:rPr>
          <w:rFonts w:ascii="Times New Roman" w:hAnsi="Times New Roman" w:cs="Times New Roman"/>
          <w:color w:val="000000"/>
          <w:sz w:val="24"/>
          <w:szCs w:val="24"/>
        </w:rPr>
        <w:t> – количество часов работы дороги в сутки.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Требуемая полезная грузоподъемность вагонетки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"http://www.detalmach.ru/lect32.files/image032.gif"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5" type="#_x0000_t75" alt="" style="width:44.25pt;height:22.5pt">
            <v:imagedata r:id="rId71" r:href="rId72"/>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rPr>
        <w:t>τ </w:t>
      </w:r>
      <w:r w:rsidRPr="004A5096">
        <w:rPr>
          <w:rFonts w:ascii="Times New Roman" w:hAnsi="Times New Roman" w:cs="Times New Roman"/>
          <w:color w:val="000000"/>
          <w:sz w:val="24"/>
          <w:szCs w:val="24"/>
        </w:rPr>
        <w:t>– интервал между последовательными выпусками вагонеток на линию;</w:t>
      </w:r>
      <w:r w:rsidRPr="004A5096">
        <w:rPr>
          <w:rFonts w:ascii="Times New Roman" w:hAnsi="Times New Roman" w:cs="Times New Roman"/>
          <w:i/>
          <w:iCs/>
          <w:color w:val="000000"/>
          <w:sz w:val="24"/>
          <w:szCs w:val="24"/>
        </w:rPr>
        <w:t> τ</w:t>
      </w:r>
      <w:r w:rsidRPr="004A5096">
        <w:rPr>
          <w:rFonts w:ascii="Times New Roman" w:hAnsi="Times New Roman" w:cs="Times New Roman"/>
          <w:color w:val="000000"/>
          <w:sz w:val="24"/>
          <w:szCs w:val="24"/>
        </w:rPr>
        <w:t>≥18 с – при механизированном перемещении вагонеток; </w:t>
      </w:r>
      <w:r w:rsidRPr="004A5096">
        <w:rPr>
          <w:rFonts w:ascii="Times New Roman" w:hAnsi="Times New Roman" w:cs="Times New Roman"/>
          <w:i/>
          <w:iCs/>
          <w:color w:val="000000"/>
          <w:sz w:val="24"/>
          <w:szCs w:val="24"/>
        </w:rPr>
        <w:t>τ</w:t>
      </w:r>
      <w:r w:rsidRPr="004A5096">
        <w:rPr>
          <w:rFonts w:ascii="Times New Roman" w:hAnsi="Times New Roman" w:cs="Times New Roman"/>
          <w:color w:val="000000"/>
          <w:sz w:val="24"/>
          <w:szCs w:val="24"/>
        </w:rPr>
        <w:t>≥12 с – при загрузке на ходу; </w:t>
      </w:r>
      <w:r w:rsidRPr="004A5096">
        <w:rPr>
          <w:rFonts w:ascii="Times New Roman" w:hAnsi="Times New Roman" w:cs="Times New Roman"/>
          <w:i/>
          <w:iCs/>
          <w:color w:val="000000"/>
          <w:sz w:val="24"/>
          <w:szCs w:val="24"/>
        </w:rPr>
        <w:t>τ</w:t>
      </w:r>
      <w:r w:rsidRPr="004A5096">
        <w:rPr>
          <w:rFonts w:ascii="Times New Roman" w:hAnsi="Times New Roman" w:cs="Times New Roman"/>
          <w:color w:val="000000"/>
          <w:sz w:val="24"/>
          <w:szCs w:val="24"/>
        </w:rPr>
        <w:t>= 20–60 с – при прочих условиях.</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Вместимость вагонетки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"http://www.detalmach.ru/lect32.files/image034.gif"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6" type="#_x0000_t75" alt="" style="width:31.5pt;height:24.75pt">
            <v:imagedata r:id="rId73" r:href="rId74"/>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ρ – насыпная плотность груза, т/м</w:t>
      </w:r>
      <w:r w:rsidRPr="004A5096">
        <w:rPr>
          <w:rFonts w:ascii="Times New Roman" w:hAnsi="Times New Roman" w:cs="Times New Roman"/>
          <w:color w:val="000000"/>
          <w:sz w:val="24"/>
          <w:szCs w:val="24"/>
          <w:vertAlign w:val="superscript"/>
        </w:rPr>
        <w:t>3</w:t>
      </w:r>
      <w:r w:rsidRPr="004A5096">
        <w:rPr>
          <w:rFonts w:ascii="Times New Roman" w:hAnsi="Times New Roman" w:cs="Times New Roman"/>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ψ – коэффициент заполнения кузова вагонетки; ψ= 0,8–1,0</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полученным значениям </w:t>
      </w:r>
      <w:r w:rsidRPr="004A5096">
        <w:rPr>
          <w:rFonts w:ascii="Times New Roman" w:hAnsi="Times New Roman" w:cs="Times New Roman"/>
          <w:i/>
          <w:iCs/>
          <w:color w:val="000000"/>
          <w:sz w:val="24"/>
          <w:szCs w:val="24"/>
          <w:lang w:val="en-US"/>
        </w:rPr>
        <w:t>G</w:t>
      </w:r>
      <w:r w:rsidRPr="004A5096">
        <w:rPr>
          <w:rFonts w:ascii="Times New Roman" w:hAnsi="Times New Roman" w:cs="Times New Roman"/>
          <w:color w:val="000000"/>
          <w:sz w:val="24"/>
          <w:szCs w:val="24"/>
        </w:rPr>
        <w:t> и </w:t>
      </w:r>
      <w:r w:rsidRPr="004A5096">
        <w:rPr>
          <w:rFonts w:ascii="Times New Roman" w:hAnsi="Times New Roman" w:cs="Times New Roman"/>
          <w:i/>
          <w:iCs/>
          <w:color w:val="000000"/>
          <w:sz w:val="24"/>
          <w:szCs w:val="24"/>
          <w:lang w:val="en-US"/>
        </w:rPr>
        <w:t>i</w:t>
      </w:r>
      <w:r w:rsidRPr="004A5096">
        <w:rPr>
          <w:rFonts w:ascii="Times New Roman" w:hAnsi="Times New Roman" w:cs="Times New Roman"/>
          <w:color w:val="000000"/>
          <w:sz w:val="24"/>
          <w:szCs w:val="24"/>
        </w:rPr>
        <w:t> выбирают тип вагонетки с учетом собственной массы вагонетки, которая входит в номинальную грузоподъемность и составляет 25–35% от номинальной грузоподъемности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Расстояние между вагонетками на линии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λ</w:t>
      </w:r>
      <w:r w:rsidRPr="004A5096">
        <w:rPr>
          <w:rFonts w:ascii="Times New Roman" w:hAnsi="Times New Roman" w:cs="Times New Roman"/>
          <w:color w:val="000000"/>
          <w:sz w:val="24"/>
          <w:szCs w:val="24"/>
        </w:rPr>
        <w:t>=</w:t>
      </w:r>
      <w:r w:rsidRPr="004A5096">
        <w:rPr>
          <w:rFonts w:ascii="Times New Roman" w:hAnsi="Times New Roman" w:cs="Times New Roman"/>
          <w:i/>
          <w:iCs/>
          <w:color w:val="000000"/>
          <w:sz w:val="24"/>
          <w:szCs w:val="24"/>
          <w:lang w:val="en-US"/>
        </w:rPr>
        <w:t>τv</w:t>
      </w:r>
      <w:r w:rsidRPr="004A5096">
        <w:rPr>
          <w:rFonts w:ascii="Times New Roman" w:hAnsi="Times New Roman" w:cs="Times New Roman"/>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lang w:val="en-US"/>
        </w:rPr>
        <w:t>v</w:t>
      </w:r>
      <w:r w:rsidRPr="004A5096">
        <w:rPr>
          <w:rFonts w:ascii="Times New Roman" w:hAnsi="Times New Roman" w:cs="Times New Roman"/>
          <w:color w:val="000000"/>
          <w:sz w:val="24"/>
          <w:szCs w:val="24"/>
        </w:rPr>
        <w:t> – скорость движения вагонетки, м/с.</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 увеличением вместимости вагонеток уменьшается их количество, увеличивается интервал выпуска вагонеток на линию и облегчается механизация загрузки, но при этом возрастает диаметр несущего каната и стоимость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 повышением скорости при той же производительности увеличивается расстояние между вагонетками на линии, снижается общая нагрузка на несущий и тяговый канаты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Самым оптимальным вариантом при выборе трассы дороги при отсутствии помех для установки опор является прямолинейная трасса.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наличии железных и автомобильных дорог, населенных пунктов, рек и каналов, линий электропередач, промышленных зданий и сооружений на пути строящейся подвесной канатной дороги рассматривают технико-экономические показатели альтернативных вариантов (с прямой и ломаной в плане трассами) и выбирают из них оптимальный.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большой длине дороги и необходимости нескольких приводных участков целесообразно для сокращения количества приводов увеличивать мощность приводов, прочность тягового каната, а также скорость движения (для снижения распределенной нагрузки).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Приводы смежных приводных участков целесообразно размещать на одной станции и в одном машинном помещении. Так как мощности приводов и натяжения тяговых канатов выполняются (по возможности) одинаковыми, приводные участки устанавливают с одинаковыми разностями высот </w:t>
      </w:r>
      <w:r w:rsidRPr="004A5096">
        <w:rPr>
          <w:rFonts w:ascii="Times New Roman" w:hAnsi="Times New Roman" w:cs="Times New Roman"/>
          <w:i/>
          <w:iCs/>
          <w:color w:val="000000"/>
          <w:sz w:val="24"/>
          <w:szCs w:val="24"/>
          <w:lang w:val="en-US"/>
        </w:rPr>
        <w:t>h</w:t>
      </w:r>
      <w:r w:rsidRPr="004A5096">
        <w:rPr>
          <w:rFonts w:ascii="Times New Roman" w:hAnsi="Times New Roman" w:cs="Times New Roman"/>
          <w:color w:val="000000"/>
          <w:sz w:val="24"/>
          <w:szCs w:val="24"/>
        </w:rPr>
        <w:t> конечных точек и одинаковыми длинами пролетов </w:t>
      </w:r>
      <w:r w:rsidRPr="004A5096">
        <w:rPr>
          <w:rFonts w:ascii="Times New Roman" w:hAnsi="Times New Roman" w:cs="Times New Roman"/>
          <w:i/>
          <w:iCs/>
          <w:color w:val="000000"/>
          <w:sz w:val="24"/>
          <w:szCs w:val="24"/>
          <w:lang w:val="en-US"/>
        </w:rPr>
        <w:t>L</w:t>
      </w:r>
      <w:r w:rsidRPr="004A5096">
        <w:rPr>
          <w:rFonts w:ascii="Times New Roman" w:hAnsi="Times New Roman" w:cs="Times New Roman"/>
          <w:color w:val="000000"/>
          <w:sz w:val="24"/>
          <w:szCs w:val="24"/>
        </w:rPr>
        <w:t>. Продольный профиль дороги может быть прямым, вогнутым и выпуклым (рис. 14).</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"http://www.detalmach.ru/lect32.files/image036.jpg"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7" type="#_x0000_t75" alt="50" style="width:204pt;height:175.5pt">
            <v:imagedata r:id="rId75" r:href="rId76"/>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14. Профили подвесной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а, б</w:t>
      </w:r>
      <w:r w:rsidRPr="004A5096">
        <w:rPr>
          <w:rFonts w:ascii="Times New Roman" w:hAnsi="Times New Roman" w:cs="Times New Roman"/>
          <w:color w:val="000000"/>
          <w:sz w:val="24"/>
          <w:szCs w:val="24"/>
        </w:rPr>
        <w:t> – вогнутые; </w:t>
      </w:r>
      <w:r w:rsidRPr="004A5096">
        <w:rPr>
          <w:rFonts w:ascii="Times New Roman" w:hAnsi="Times New Roman" w:cs="Times New Roman"/>
          <w:i/>
          <w:iCs/>
          <w:color w:val="000000"/>
          <w:sz w:val="24"/>
          <w:szCs w:val="24"/>
        </w:rPr>
        <w:t>в</w:t>
      </w:r>
      <w:r w:rsidRPr="004A5096">
        <w:rPr>
          <w:rFonts w:ascii="Times New Roman" w:hAnsi="Times New Roman" w:cs="Times New Roman"/>
          <w:color w:val="000000"/>
          <w:sz w:val="24"/>
          <w:szCs w:val="24"/>
        </w:rPr>
        <w:t> – выпуклый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построении профиля подвесной канатной дороги должны выполняться требования, регламентированные Правилами устройства и безопасной эксплуатации грузовых и пассажирских подвесных канатных дорог, которые предусматривают:</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обеспечение свободного габарита под дорогой (расстояние по вертикали от низшей точки подвижного состава, а также от любого каната или предохранительного устройства дороги до земли должно быть не менее 2,5 м над незастроенными территориями и не менее 4,5 м – над территориями промышленных предприятий, строительных площадок и автомобильными дорогами; над зданиями и сооружениями оно должно быть не менее 1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обеспечение габаритов приближения вагонеток на линии с учетом 20%-го бокового качания (не менее 1 м к сооружениям и естественным препятствиям; не менее 2 м – в местах прохода людей и не менее 0,5 м– между габаритами встречных вагонеток);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надежность прилегания несущих канатов к опорным башмакам на вогнутых участках профиля с коэффициентом запаса;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плавность профиля дороги, обеспечиваемая таким размещением опор на выпуклых участках трассы, при котором углы δ перегиба несущего каната (рис. 15), возрастающие на выпуклых участках при подходе вагонетки к опоре, примерно одинаковы, а </w:t>
      </w:r>
      <w:r w:rsidRPr="004A5096">
        <w:rPr>
          <w:rFonts w:ascii="Times New Roman" w:hAnsi="Times New Roman" w:cs="Times New Roman"/>
          <w:color w:val="000000"/>
          <w:sz w:val="24"/>
          <w:szCs w:val="24"/>
          <w:lang w:val="en-US"/>
        </w:rPr>
        <w:t>tgδ</w:t>
      </w:r>
      <w:r w:rsidRPr="004A5096">
        <w:rPr>
          <w:rFonts w:ascii="Times New Roman" w:hAnsi="Times New Roman" w:cs="Times New Roman"/>
          <w:color w:val="000000"/>
          <w:sz w:val="24"/>
          <w:szCs w:val="24"/>
        </w:rPr>
        <w:t>≤0,08;</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равномерность нагрузки привода, достигаемая расстановкой опор, при которой на подходе к ним (места трассы, где углы подъема максимальны) одновременно находится не более 25% общего количества вагонеток всей линии.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"http://www.detalmach.ru/lect32.files/image038.jpg"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8" type="#_x0000_t75" alt="51" style="width:273pt;height:96pt">
            <v:imagedata r:id="rId77" r:href="rId78"/>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15. Выпуклый участок профиля подвесной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lastRenderedPageBreak/>
        <w:t>На равнинной местности опоры располагают на равном расстоянии друг от друга с пролетом </w:t>
      </w:r>
      <w:r w:rsidRPr="004A5096">
        <w:rPr>
          <w:rFonts w:ascii="Times New Roman" w:hAnsi="Times New Roman" w:cs="Times New Roman"/>
          <w:i/>
          <w:iCs/>
          <w:color w:val="000000"/>
          <w:sz w:val="24"/>
          <w:szCs w:val="24"/>
        </w:rPr>
        <w:t>ℓ</w:t>
      </w:r>
      <w:r w:rsidRPr="004A5096">
        <w:rPr>
          <w:rFonts w:ascii="Times New Roman" w:hAnsi="Times New Roman" w:cs="Times New Roman"/>
          <w:color w:val="000000"/>
          <w:sz w:val="24"/>
          <w:szCs w:val="24"/>
        </w:rPr>
        <w:t> = 80–150 м, а при дорогостоящих основаниях под опоры пролеты увеличивают до 200–300 м. Опоры у станций располагают на расстоянии 40–60 м от них. Высота опор составляет 8–12 м с обязательным соблюдением требований свободного габарита над дорогой.</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Колею дороги принимают 3 и 4 м, для дорог малой длины – 6 м (по диаметру обводного шкива). После выбора колеи выполняют проверку проходимости вагонеток в самом длинном пролете дороги с учетом раскачивания при действии ветра.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Угол отклонения вагонеток от вертикали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"http://www.detalmach.ru/lect32.files/image040.gif"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69" type="#_x0000_t75" alt="" style="width:109.5pt;height:24.75pt">
            <v:imagedata r:id="rId79" r:href="rId80"/>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rPr>
        <w:t> = 1,4 и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vertAlign w:val="subscript"/>
        </w:rPr>
        <w:t>1</w:t>
      </w:r>
      <w:r w:rsidRPr="004A5096">
        <w:rPr>
          <w:rFonts w:ascii="Times New Roman" w:hAnsi="Times New Roman" w:cs="Times New Roman"/>
          <w:color w:val="000000"/>
          <w:sz w:val="24"/>
          <w:szCs w:val="24"/>
        </w:rPr>
        <w:t> = 1,2 – аэродинамические коэффициенты для вагонеток и для каната соответственно;</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F</w:t>
      </w:r>
      <w:r w:rsidRPr="004A5096">
        <w:rPr>
          <w:rFonts w:ascii="Times New Roman" w:hAnsi="Times New Roman" w:cs="Times New Roman"/>
          <w:color w:val="000000"/>
          <w:sz w:val="24"/>
          <w:szCs w:val="24"/>
        </w:rPr>
        <w:t> – площадь боковой подветренной поверхности вагонетки, м</w:t>
      </w:r>
      <w:r w:rsidRPr="004A5096">
        <w:rPr>
          <w:rFonts w:ascii="Times New Roman" w:hAnsi="Times New Roman" w:cs="Times New Roman"/>
          <w:color w:val="000000"/>
          <w:sz w:val="24"/>
          <w:szCs w:val="24"/>
          <w:vertAlign w:val="superscript"/>
        </w:rPr>
        <w:t>2</w:t>
      </w:r>
      <w:r w:rsidRPr="004A5096">
        <w:rPr>
          <w:rFonts w:ascii="Times New Roman" w:hAnsi="Times New Roman" w:cs="Times New Roman"/>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а</w:t>
      </w:r>
      <w:r w:rsidRPr="004A5096">
        <w:rPr>
          <w:rFonts w:ascii="Times New Roman" w:hAnsi="Times New Roman" w:cs="Times New Roman"/>
          <w:color w:val="000000"/>
          <w:sz w:val="24"/>
          <w:szCs w:val="24"/>
        </w:rPr>
        <w:t> – расстояние по вертикали от точки приложения ветровой нагрузки к вагонетке до верха каната,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d</w:t>
      </w:r>
      <w:r w:rsidRPr="004A5096">
        <w:rPr>
          <w:rFonts w:ascii="Times New Roman" w:hAnsi="Times New Roman" w:cs="Times New Roman"/>
          <w:color w:val="000000"/>
          <w:sz w:val="24"/>
          <w:szCs w:val="24"/>
          <w:vertAlign w:val="subscript"/>
        </w:rPr>
        <w:t>Т</w:t>
      </w:r>
      <w:r w:rsidRPr="004A5096">
        <w:rPr>
          <w:rFonts w:ascii="Times New Roman" w:hAnsi="Times New Roman" w:cs="Times New Roman"/>
          <w:color w:val="000000"/>
          <w:sz w:val="24"/>
          <w:szCs w:val="24"/>
        </w:rPr>
        <w:t> – диаметр тягового каната,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λ – расстояние между вагонетками,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е</w:t>
      </w:r>
      <w:r w:rsidRPr="004A5096">
        <w:rPr>
          <w:rFonts w:ascii="Times New Roman" w:hAnsi="Times New Roman" w:cs="Times New Roman"/>
          <w:color w:val="000000"/>
          <w:sz w:val="24"/>
          <w:szCs w:val="24"/>
        </w:rPr>
        <w:t> – расстояние от верха несущего каната до оси тягового каната,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m</w:t>
      </w:r>
      <w:r w:rsidRPr="004A5096">
        <w:rPr>
          <w:rFonts w:ascii="Times New Roman" w:hAnsi="Times New Roman" w:cs="Times New Roman"/>
          <w:color w:val="000000"/>
          <w:sz w:val="24"/>
          <w:szCs w:val="24"/>
          <w:vertAlign w:val="subscript"/>
        </w:rPr>
        <w:t>В</w:t>
      </w:r>
      <w:r w:rsidRPr="004A5096">
        <w:rPr>
          <w:rFonts w:ascii="Times New Roman" w:hAnsi="Times New Roman" w:cs="Times New Roman"/>
          <w:color w:val="000000"/>
          <w:sz w:val="24"/>
          <w:szCs w:val="24"/>
        </w:rPr>
        <w:t> – масса вагонетки, кг;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b</w:t>
      </w:r>
      <w:r w:rsidRPr="004A5096">
        <w:rPr>
          <w:rFonts w:ascii="Times New Roman" w:hAnsi="Times New Roman" w:cs="Times New Roman"/>
          <w:color w:val="000000"/>
          <w:sz w:val="24"/>
          <w:szCs w:val="24"/>
        </w:rPr>
        <w:t> – расстояние </w:t>
      </w:r>
      <w:r w:rsidRPr="004A5096">
        <w:rPr>
          <w:rFonts w:ascii="Times New Roman" w:hAnsi="Times New Roman" w:cs="Times New Roman"/>
          <w:color w:val="000000"/>
          <w:spacing w:val="20"/>
          <w:sz w:val="24"/>
          <w:szCs w:val="24"/>
        </w:rPr>
        <w:t>по вертикали от</w:t>
      </w:r>
      <w:r w:rsidRPr="004A5096">
        <w:rPr>
          <w:rFonts w:ascii="Times New Roman" w:hAnsi="Times New Roman" w:cs="Times New Roman"/>
          <w:color w:val="000000"/>
          <w:sz w:val="24"/>
          <w:szCs w:val="24"/>
        </w:rPr>
        <w:t> точки подвеса вагонетки до тягового каната, 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q</w:t>
      </w:r>
      <w:r w:rsidRPr="004A5096">
        <w:rPr>
          <w:rFonts w:ascii="Times New Roman" w:hAnsi="Times New Roman" w:cs="Times New Roman"/>
          <w:color w:val="000000"/>
          <w:sz w:val="24"/>
          <w:szCs w:val="24"/>
          <w:vertAlign w:val="subscript"/>
        </w:rPr>
        <w:t>0</w:t>
      </w:r>
      <w:r w:rsidRPr="004A5096">
        <w:rPr>
          <w:rFonts w:ascii="Times New Roman" w:hAnsi="Times New Roman" w:cs="Times New Roman"/>
          <w:color w:val="000000"/>
          <w:sz w:val="24"/>
          <w:szCs w:val="24"/>
        </w:rPr>
        <w:t> – масса 1 м тягового каната, кг/м.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b/>
          <w:bCs/>
          <w:i/>
          <w:iCs/>
          <w:color w:val="000000"/>
          <w:sz w:val="24"/>
          <w:szCs w:val="24"/>
        </w:rPr>
        <w:t>Тяговый расчет.</w:t>
      </w:r>
      <w:r w:rsidRPr="004A5096">
        <w:rPr>
          <w:rFonts w:ascii="Times New Roman" w:hAnsi="Times New Roman" w:cs="Times New Roman"/>
          <w:color w:val="29297B"/>
          <w:sz w:val="24"/>
          <w:szCs w:val="24"/>
        </w:rPr>
        <w:t> </w:t>
      </w:r>
      <w:r w:rsidRPr="004A5096">
        <w:rPr>
          <w:rFonts w:ascii="Times New Roman" w:hAnsi="Times New Roman" w:cs="Times New Roman"/>
          <w:color w:val="000000"/>
          <w:sz w:val="24"/>
          <w:szCs w:val="24"/>
        </w:rPr>
        <w:t>Тяговый расчет канатной дороги с фрикционным приводом выполняют методом обхода по контуру (рис. 16).</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"http://www.detalmach.ru/lect32.files/image042.jpg"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70" type="#_x0000_t75" alt="52" style="width:396.75pt;height:318.75pt">
            <v:imagedata r:id="rId81" r:href="rId82"/>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Рис. 16. Схемы для тягового расчета канатной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Натяжения тягового каната в характерных точках трассы дороги:</w:t>
      </w:r>
    </w:p>
    <w:p w:rsidR="004A5096" w:rsidRPr="004A5096" w:rsidRDefault="004A5096" w:rsidP="004A5096">
      <w:pPr>
        <w:spacing w:after="0" w:line="240" w:lineRule="auto"/>
        <w:ind w:firstLine="720"/>
        <w:jc w:val="both"/>
        <w:rPr>
          <w:rFonts w:ascii="Times New Roman" w:hAnsi="Times New Roman" w:cs="Times New Roman"/>
          <w:color w:val="000000"/>
          <w:sz w:val="24"/>
          <w:szCs w:val="24"/>
          <w:lang w:val="en-US"/>
        </w:rPr>
      </w:pP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lang w:val="en-US"/>
        </w:rPr>
        <w:t>1</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rPr>
        <w:t>сб</w:t>
      </w:r>
      <w:r w:rsidRPr="004A5096">
        <w:rPr>
          <w:rFonts w:ascii="Times New Roman" w:hAnsi="Times New Roman" w:cs="Times New Roman"/>
          <w:color w:val="000000"/>
          <w:sz w:val="24"/>
          <w:szCs w:val="24"/>
          <w:lang w:val="en-US"/>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lang w:val="en-US"/>
        </w:rPr>
      </w:pP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lang w:val="en-US"/>
        </w:rPr>
        <w:t>2</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lang w:val="en-US"/>
        </w:rPr>
        <w:t>1</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lang w:val="en-US"/>
        </w:rPr>
        <w:t>1-2</w:t>
      </w:r>
      <w:r w:rsidRPr="004A5096">
        <w:rPr>
          <w:rFonts w:ascii="Times New Roman" w:hAnsi="Times New Roman" w:cs="Times New Roman"/>
          <w:color w:val="000000"/>
          <w:sz w:val="24"/>
          <w:szCs w:val="24"/>
          <w:lang w:val="en-US"/>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lang w:val="en-US"/>
        </w:rPr>
      </w:pPr>
      <w:r w:rsidRPr="004A5096">
        <w:rPr>
          <w:rFonts w:ascii="Times New Roman" w:hAnsi="Times New Roman" w:cs="Times New Roman"/>
          <w:i/>
          <w:iCs/>
          <w:color w:val="000000"/>
          <w:sz w:val="24"/>
          <w:szCs w:val="24"/>
          <w:lang w:val="en-US"/>
        </w:rPr>
        <w:lastRenderedPageBreak/>
        <w:t>S</w:t>
      </w:r>
      <w:r w:rsidRPr="004A5096">
        <w:rPr>
          <w:rFonts w:ascii="Times New Roman" w:hAnsi="Times New Roman" w:cs="Times New Roman"/>
          <w:color w:val="000000"/>
          <w:sz w:val="24"/>
          <w:szCs w:val="24"/>
          <w:vertAlign w:val="subscript"/>
          <w:lang w:val="en-US"/>
        </w:rPr>
        <w:t>3</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KS</w:t>
      </w:r>
      <w:r w:rsidRPr="004A5096">
        <w:rPr>
          <w:rFonts w:ascii="Times New Roman" w:hAnsi="Times New Roman" w:cs="Times New Roman"/>
          <w:color w:val="000000"/>
          <w:sz w:val="24"/>
          <w:szCs w:val="24"/>
          <w:vertAlign w:val="subscript"/>
          <w:lang w:val="en-US"/>
        </w:rPr>
        <w:t>2</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lang w:val="en-US"/>
        </w:rPr>
        <w:t>(</w:t>
      </w: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lang w:val="en-US"/>
        </w:rPr>
        <w:t>1</w:t>
      </w:r>
      <w:r w:rsidRPr="004A5096">
        <w:rPr>
          <w:rFonts w:ascii="Times New Roman" w:hAnsi="Times New Roman" w:cs="Times New Roman"/>
          <w:color w:val="000000"/>
          <w:sz w:val="24"/>
          <w:szCs w:val="24"/>
          <w:lang w:val="en-US"/>
        </w:rPr>
        <w:t> +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lang w:val="en-US"/>
        </w:rPr>
        <w:t>1-2</w:t>
      </w:r>
      <w:r w:rsidRPr="004A5096">
        <w:rPr>
          <w:rFonts w:ascii="Times New Roman" w:hAnsi="Times New Roman" w:cs="Times New Roman"/>
          <w:color w:val="000000"/>
          <w:sz w:val="24"/>
          <w:szCs w:val="24"/>
          <w:lang w:val="en-US"/>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rPr>
        <w:t>4</w:t>
      </w:r>
      <w:r w:rsidRPr="004A5096">
        <w:rPr>
          <w:rFonts w:ascii="Times New Roman" w:hAnsi="Times New Roman" w:cs="Times New Roman"/>
          <w:color w:val="000000"/>
          <w:sz w:val="24"/>
          <w:szCs w:val="24"/>
          <w:lang w:val="en-US"/>
        </w:rPr>
        <w:t> </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 </w:t>
      </w: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rPr>
        <w:t>нб</w:t>
      </w:r>
      <w:r w:rsidRPr="004A5096">
        <w:rPr>
          <w:rFonts w:ascii="Times New Roman" w:hAnsi="Times New Roman" w:cs="Times New Roman"/>
          <w:color w:val="000000"/>
          <w:sz w:val="24"/>
          <w:szCs w:val="24"/>
          <w:lang w:val="en-US"/>
        </w:rPr>
        <w:t> </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rPr>
        <w:t>3-4</w:t>
      </w:r>
      <w:r w:rsidRPr="004A5096">
        <w:rPr>
          <w:rFonts w:ascii="Times New Roman" w:hAnsi="Times New Roman" w:cs="Times New Roman"/>
          <w:color w:val="000000"/>
          <w:sz w:val="24"/>
          <w:szCs w:val="24"/>
          <w:lang w:val="en-US"/>
        </w:rPr>
        <w:t> </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rPr>
        <w:t>(</w:t>
      </w:r>
      <w:r w:rsidRPr="004A5096">
        <w:rPr>
          <w:rFonts w:ascii="Times New Roman" w:hAnsi="Times New Roman" w:cs="Times New Roman"/>
          <w:i/>
          <w:iCs/>
          <w:color w:val="000000"/>
          <w:sz w:val="24"/>
          <w:szCs w:val="24"/>
          <w:lang w:val="en-US"/>
        </w:rPr>
        <w:t>S</w:t>
      </w:r>
      <w:r w:rsidRPr="004A5096">
        <w:rPr>
          <w:rFonts w:ascii="Times New Roman" w:hAnsi="Times New Roman" w:cs="Times New Roman"/>
          <w:color w:val="000000"/>
          <w:sz w:val="24"/>
          <w:szCs w:val="24"/>
          <w:vertAlign w:val="subscript"/>
        </w:rPr>
        <w:t>1</w:t>
      </w:r>
      <w:r w:rsidRPr="004A5096">
        <w:rPr>
          <w:rFonts w:ascii="Times New Roman" w:hAnsi="Times New Roman" w:cs="Times New Roman"/>
          <w:color w:val="000000"/>
          <w:sz w:val="24"/>
          <w:szCs w:val="24"/>
          <w:lang w:val="en-US"/>
        </w:rPr>
        <w:t> </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rPr>
        <w:t>1-2</w:t>
      </w:r>
      <w:r w:rsidRPr="004A5096">
        <w:rPr>
          <w:rFonts w:ascii="Times New Roman" w:hAnsi="Times New Roman" w:cs="Times New Roman"/>
          <w:color w:val="000000"/>
          <w:sz w:val="24"/>
          <w:szCs w:val="24"/>
        </w:rPr>
        <w:t>) +</w:t>
      </w:r>
      <w:r w:rsidRPr="004A5096">
        <w:rPr>
          <w:rFonts w:ascii="Times New Roman" w:hAnsi="Times New Roman" w:cs="Times New Roman"/>
          <w:color w:val="000000"/>
          <w:sz w:val="24"/>
          <w:szCs w:val="24"/>
          <w:lang w:val="en-US"/>
        </w:rPr>
        <w:t>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rPr>
        <w:t>3-4</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lang w:val="en-US"/>
        </w:rPr>
        <w:t>K</w:t>
      </w:r>
      <w:r w:rsidRPr="004A5096">
        <w:rPr>
          <w:rFonts w:ascii="Times New Roman" w:hAnsi="Times New Roman" w:cs="Times New Roman"/>
          <w:color w:val="000000"/>
          <w:sz w:val="24"/>
          <w:szCs w:val="24"/>
        </w:rPr>
        <w:t> = 1,05–1,1 – коэффициент, учитывающий сопротивление на натяжном шкиве;</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rPr>
        <w:t>1-2</w:t>
      </w:r>
      <w:r w:rsidRPr="004A5096">
        <w:rPr>
          <w:rFonts w:ascii="Times New Roman" w:hAnsi="Times New Roman" w:cs="Times New Roman"/>
          <w:color w:val="000000"/>
          <w:sz w:val="24"/>
          <w:szCs w:val="24"/>
        </w:rPr>
        <w:t>, </w:t>
      </w:r>
      <w:r w:rsidRPr="004A5096">
        <w:rPr>
          <w:rFonts w:ascii="Times New Roman" w:hAnsi="Times New Roman" w:cs="Times New Roman"/>
          <w:i/>
          <w:iCs/>
          <w:color w:val="000000"/>
          <w:sz w:val="24"/>
          <w:szCs w:val="24"/>
          <w:lang w:val="en-US"/>
        </w:rPr>
        <w:t>W</w:t>
      </w:r>
      <w:r w:rsidRPr="004A5096">
        <w:rPr>
          <w:rFonts w:ascii="Times New Roman" w:hAnsi="Times New Roman" w:cs="Times New Roman"/>
          <w:color w:val="000000"/>
          <w:sz w:val="24"/>
          <w:szCs w:val="24"/>
          <w:vertAlign w:val="subscript"/>
        </w:rPr>
        <w:t>3-4</w:t>
      </w:r>
      <w:r w:rsidRPr="004A5096">
        <w:rPr>
          <w:rFonts w:ascii="Times New Roman" w:hAnsi="Times New Roman" w:cs="Times New Roman"/>
          <w:color w:val="000000"/>
          <w:sz w:val="24"/>
          <w:szCs w:val="24"/>
        </w:rPr>
        <w:t> – силы сопротивления на участках 1–2, 3–4.</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В соответствии с уравнением Эйлера </w:t>
      </w:r>
      <w:r w:rsidRPr="004A5096">
        <w:rPr>
          <w:rFonts w:ascii="Times New Roman" w:hAnsi="Times New Roman" w:cs="Times New Roman"/>
          <w:color w:val="000000"/>
          <w:sz w:val="24"/>
          <w:szCs w:val="24"/>
          <w:lang w:val="en-US"/>
        </w:rPr>
        <w:t>S</w:t>
      </w:r>
      <w:r w:rsidRPr="004A5096">
        <w:rPr>
          <w:rFonts w:ascii="Times New Roman" w:hAnsi="Times New Roman" w:cs="Times New Roman"/>
          <w:color w:val="000000"/>
          <w:sz w:val="24"/>
          <w:szCs w:val="24"/>
          <w:vertAlign w:val="subscript"/>
        </w:rPr>
        <w:t>4</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S</w:t>
      </w:r>
      <w:r w:rsidRPr="004A5096">
        <w:rPr>
          <w:rFonts w:ascii="Times New Roman" w:hAnsi="Times New Roman" w:cs="Times New Roman"/>
          <w:color w:val="000000"/>
          <w:sz w:val="24"/>
          <w:szCs w:val="24"/>
          <w:vertAlign w:val="subscript"/>
        </w:rPr>
        <w:t>нб</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S</w:t>
      </w:r>
      <w:r w:rsidRPr="004A5096">
        <w:rPr>
          <w:rFonts w:ascii="Times New Roman" w:hAnsi="Times New Roman" w:cs="Times New Roman"/>
          <w:color w:val="000000"/>
          <w:sz w:val="24"/>
          <w:szCs w:val="24"/>
          <w:vertAlign w:val="subscript"/>
        </w:rPr>
        <w:t>сб</w:t>
      </w:r>
      <w:r w:rsidRPr="004A5096">
        <w:rPr>
          <w:rFonts w:ascii="Times New Roman" w:hAnsi="Times New Roman" w:cs="Times New Roman"/>
          <w:color w:val="000000"/>
          <w:sz w:val="24"/>
          <w:szCs w:val="24"/>
          <w:lang w:val="en-US"/>
        </w:rPr>
        <w:t>e</w:t>
      </w:r>
      <w:r w:rsidRPr="004A5096">
        <w:rPr>
          <w:rFonts w:ascii="Times New Roman" w:hAnsi="Times New Roman" w:cs="Times New Roman"/>
          <w:color w:val="000000"/>
          <w:sz w:val="24"/>
          <w:szCs w:val="24"/>
          <w:vertAlign w:val="superscript"/>
        </w:rPr>
        <w:t>μα</w:t>
      </w:r>
      <w:r w:rsidRPr="004A5096">
        <w:rPr>
          <w:rFonts w:ascii="Times New Roman" w:hAnsi="Times New Roman" w:cs="Times New Roman"/>
          <w:color w:val="000000"/>
          <w:sz w:val="24"/>
          <w:szCs w:val="24"/>
        </w:rPr>
        <w:t>=</w:t>
      </w:r>
      <w:r w:rsidRPr="004A5096">
        <w:rPr>
          <w:rFonts w:ascii="Times New Roman" w:hAnsi="Times New Roman" w:cs="Times New Roman"/>
          <w:color w:val="000000"/>
          <w:sz w:val="24"/>
          <w:szCs w:val="24"/>
          <w:lang w:val="en-US"/>
        </w:rPr>
        <w:t>S</w:t>
      </w:r>
      <w:r w:rsidRPr="004A5096">
        <w:rPr>
          <w:rFonts w:ascii="Times New Roman" w:hAnsi="Times New Roman" w:cs="Times New Roman"/>
          <w:color w:val="000000"/>
          <w:sz w:val="24"/>
          <w:szCs w:val="24"/>
          <w:vertAlign w:val="subscript"/>
        </w:rPr>
        <w:t>1</w:t>
      </w:r>
      <w:r w:rsidRPr="004A5096">
        <w:rPr>
          <w:rFonts w:ascii="Times New Roman" w:hAnsi="Times New Roman" w:cs="Times New Roman"/>
          <w:color w:val="000000"/>
          <w:sz w:val="24"/>
          <w:szCs w:val="24"/>
          <w:lang w:val="en-US"/>
        </w:rPr>
        <w:t>e</w:t>
      </w:r>
      <w:r w:rsidRPr="004A5096">
        <w:rPr>
          <w:rFonts w:ascii="Times New Roman" w:hAnsi="Times New Roman" w:cs="Times New Roman"/>
          <w:color w:val="000000"/>
          <w:sz w:val="24"/>
          <w:szCs w:val="24"/>
          <w:vertAlign w:val="superscript"/>
        </w:rPr>
        <w:t>μα</w:t>
      </w:r>
      <w:r w:rsidRPr="004A5096">
        <w:rPr>
          <w:rFonts w:ascii="Times New Roman" w:hAnsi="Times New Roman" w:cs="Times New Roman"/>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μ – коэффициент сцепления каната со шкивом;</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α – угол обхвата канатом шкива, рад;</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е – основание натурального логарифма.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Мощность привода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fldChar w:fldCharType="begin"/>
      </w:r>
      <w:r w:rsidRPr="004A5096">
        <w:rPr>
          <w:rFonts w:ascii="Times New Roman" w:hAnsi="Times New Roman" w:cs="Times New Roman"/>
          <w:color w:val="000000"/>
          <w:sz w:val="24"/>
          <w:szCs w:val="24"/>
        </w:rPr>
        <w:instrText xml:space="preserve"> INCLUDEPICTURE "http://www.detalmach.ru/lect32.files/image044.gif" \* MERGEFORMATINET </w:instrText>
      </w:r>
      <w:r w:rsidRPr="004A5096">
        <w:rPr>
          <w:rFonts w:ascii="Times New Roman" w:hAnsi="Times New Roman" w:cs="Times New Roman"/>
          <w:color w:val="000000"/>
          <w:sz w:val="24"/>
          <w:szCs w:val="24"/>
        </w:rPr>
        <w:fldChar w:fldCharType="separate"/>
      </w:r>
      <w:r w:rsidRPr="004A5096">
        <w:rPr>
          <w:rFonts w:ascii="Times New Roman" w:hAnsi="Times New Roman" w:cs="Times New Roman"/>
          <w:color w:val="000000"/>
          <w:sz w:val="24"/>
          <w:szCs w:val="24"/>
        </w:rPr>
        <w:pict>
          <v:shape id="_x0000_i1071" type="#_x0000_t75" alt="" style="width:51.75pt;height:24.75pt">
            <v:imagedata r:id="rId83" r:href="rId84"/>
          </v:shape>
        </w:pict>
      </w:r>
      <w:r w:rsidRPr="004A5096">
        <w:rPr>
          <w:rFonts w:ascii="Times New Roman" w:hAnsi="Times New Roman" w:cs="Times New Roman"/>
          <w:color w:val="000000"/>
          <w:sz w:val="24"/>
          <w:szCs w:val="24"/>
        </w:rPr>
        <w:fldChar w:fldCharType="end"/>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где </w:t>
      </w:r>
      <w:r w:rsidRPr="004A5096">
        <w:rPr>
          <w:rFonts w:ascii="Times New Roman" w:hAnsi="Times New Roman" w:cs="Times New Roman"/>
          <w:i/>
          <w:iCs/>
          <w:color w:val="000000"/>
          <w:sz w:val="24"/>
          <w:szCs w:val="24"/>
          <w:lang w:val="en-US"/>
        </w:rPr>
        <w:t>U</w:t>
      </w:r>
      <w:r w:rsidRPr="004A5096">
        <w:rPr>
          <w:rFonts w:ascii="Times New Roman" w:hAnsi="Times New Roman" w:cs="Times New Roman"/>
          <w:color w:val="000000"/>
          <w:sz w:val="24"/>
          <w:szCs w:val="24"/>
        </w:rPr>
        <w:t> – тяговое усилие на канатоведущем шкиве, Н;</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η = 0,85–0,9 – кпд привода.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Диаметр тягового каната принимают по его максимальному натяжению при установившемся движении с учетом запаса прочности, который согласно Правил Ростехнадзора принимается не менее 4,5.</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Несущий канат кроме растяжения испытывает значительные напряжения от изгиба и смятия в зоне контакта с колесами вагонеток, поэтому несущий канат рассчитывают на прочность по растягивающему усилию и на долговечность с учетом значения и частоты действия нагрузок от колес вагонеток.</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При нормативном запасе прочности каната </w:t>
      </w:r>
      <w:r w:rsidRPr="004A5096">
        <w:rPr>
          <w:rFonts w:ascii="Times New Roman" w:hAnsi="Times New Roman" w:cs="Times New Roman"/>
          <w:i/>
          <w:iCs/>
          <w:color w:val="000000"/>
          <w:sz w:val="24"/>
          <w:szCs w:val="24"/>
          <w:lang w:val="en-US"/>
        </w:rPr>
        <w:t>n</w:t>
      </w:r>
      <w:r w:rsidRPr="004A5096">
        <w:rPr>
          <w:rFonts w:ascii="Times New Roman" w:hAnsi="Times New Roman" w:cs="Times New Roman"/>
          <w:color w:val="000000"/>
          <w:sz w:val="24"/>
          <w:szCs w:val="24"/>
        </w:rPr>
        <w:t>≥2,8 для грузовых дорог и </w:t>
      </w:r>
      <w:r w:rsidRPr="004A5096">
        <w:rPr>
          <w:rFonts w:ascii="Times New Roman" w:hAnsi="Times New Roman" w:cs="Times New Roman"/>
          <w:i/>
          <w:iCs/>
          <w:color w:val="000000"/>
          <w:sz w:val="24"/>
          <w:szCs w:val="24"/>
          <w:lang w:val="en-US"/>
        </w:rPr>
        <w:t>n</w:t>
      </w:r>
      <w:r w:rsidRPr="004A5096">
        <w:rPr>
          <w:rFonts w:ascii="Times New Roman" w:hAnsi="Times New Roman" w:cs="Times New Roman"/>
          <w:color w:val="000000"/>
          <w:sz w:val="24"/>
          <w:szCs w:val="24"/>
        </w:rPr>
        <w:t>≥3,3 для пассажирских разрывное усилие каната</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i/>
          <w:iCs/>
          <w:color w:val="000000"/>
          <w:sz w:val="24"/>
          <w:szCs w:val="24"/>
        </w:rPr>
        <w:t>Т</w:t>
      </w:r>
      <w:r w:rsidRPr="004A5096">
        <w:rPr>
          <w:rFonts w:ascii="Times New Roman" w:hAnsi="Times New Roman" w:cs="Times New Roman"/>
          <w:color w:val="000000"/>
          <w:sz w:val="24"/>
          <w:szCs w:val="24"/>
          <w:vertAlign w:val="subscript"/>
        </w:rPr>
        <w:t>разр</w:t>
      </w:r>
      <w:r w:rsidRPr="004A5096">
        <w:rPr>
          <w:rFonts w:ascii="Times New Roman" w:hAnsi="Times New Roman" w:cs="Times New Roman"/>
          <w:color w:val="000000"/>
          <w:sz w:val="24"/>
          <w:szCs w:val="24"/>
        </w:rPr>
        <w:t> &gt; </w:t>
      </w:r>
      <w:r w:rsidRPr="004A5096">
        <w:rPr>
          <w:rFonts w:ascii="Times New Roman" w:hAnsi="Times New Roman" w:cs="Times New Roman"/>
          <w:i/>
          <w:iCs/>
          <w:color w:val="000000"/>
          <w:sz w:val="24"/>
          <w:szCs w:val="24"/>
        </w:rPr>
        <w:t>Т</w:t>
      </w:r>
      <w:r w:rsidRPr="004A5096">
        <w:rPr>
          <w:rFonts w:ascii="Times New Roman" w:hAnsi="Times New Roman" w:cs="Times New Roman"/>
          <w:color w:val="000000"/>
          <w:sz w:val="24"/>
          <w:szCs w:val="24"/>
          <w:vertAlign w:val="subscript"/>
          <w:lang w:val="en-US"/>
        </w:rPr>
        <w:t>max </w:t>
      </w:r>
      <w:r w:rsidRPr="004A5096">
        <w:rPr>
          <w:rFonts w:ascii="Times New Roman" w:hAnsi="Times New Roman" w:cs="Times New Roman"/>
          <w:i/>
          <w:iCs/>
          <w:color w:val="000000"/>
          <w:sz w:val="24"/>
          <w:szCs w:val="24"/>
          <w:lang w:val="en-US"/>
        </w:rPr>
        <w:t>n</w:t>
      </w:r>
      <w:r w:rsidRPr="004A5096">
        <w:rPr>
          <w:rFonts w:ascii="Times New Roman" w:hAnsi="Times New Roman" w:cs="Times New Roman"/>
          <w:i/>
          <w:iCs/>
          <w:color w:val="000000"/>
          <w:sz w:val="24"/>
          <w:szCs w:val="24"/>
        </w:rPr>
        <w:t>.</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По этому усилию по каталогу выбирают диаметр каната.</w:t>
      </w:r>
    </w:p>
    <w:p w:rsidR="004A5096" w:rsidRPr="004A5096" w:rsidRDefault="004A5096" w:rsidP="004A5096">
      <w:pPr>
        <w:spacing w:after="0" w:line="240" w:lineRule="auto"/>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w:t>
      </w:r>
    </w:p>
    <w:p w:rsidR="004A5096" w:rsidRPr="004A5096" w:rsidRDefault="004A5096" w:rsidP="004A5096">
      <w:pPr>
        <w:spacing w:before="240" w:after="60" w:line="240" w:lineRule="auto"/>
        <w:ind w:right="-1"/>
        <w:jc w:val="both"/>
        <w:outlineLvl w:val="1"/>
        <w:rPr>
          <w:rFonts w:ascii="Times New Roman" w:hAnsi="Times New Roman" w:cs="Times New Roman"/>
          <w:b/>
          <w:bCs/>
          <w:i/>
          <w:iCs/>
          <w:color w:val="000000"/>
          <w:sz w:val="24"/>
          <w:szCs w:val="24"/>
        </w:rPr>
      </w:pPr>
      <w:bookmarkStart w:id="8" w:name="_Вопросы_для_самопроверки"/>
      <w:bookmarkEnd w:id="8"/>
      <w:r w:rsidRPr="004A5096">
        <w:rPr>
          <w:rFonts w:ascii="Times New Roman" w:hAnsi="Times New Roman" w:cs="Times New Roman"/>
          <w:b/>
          <w:bCs/>
          <w:i/>
          <w:iCs/>
          <w:color w:val="000000"/>
          <w:sz w:val="24"/>
          <w:szCs w:val="24"/>
        </w:rPr>
        <w:t>Вопросы для самопроверки    </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Назначение, общее устройство и классификация подвесных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Устройство и основные разновидности грузовых подвесных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Классификация, устройство и разновидности пассажирских подвесных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Основные параметры грузовых и пассажирских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Основные элементы и оборудование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Конструктивные особенности приводов канатных дорог.</w:t>
      </w:r>
    </w:p>
    <w:p w:rsidR="004A5096" w:rsidRPr="004A5096" w:rsidRDefault="004A5096" w:rsidP="004A5096">
      <w:pPr>
        <w:spacing w:after="0" w:line="240" w:lineRule="auto"/>
        <w:ind w:firstLine="720"/>
        <w:jc w:val="both"/>
        <w:rPr>
          <w:rFonts w:ascii="Times New Roman" w:hAnsi="Times New Roman" w:cs="Times New Roman"/>
          <w:color w:val="000000"/>
          <w:sz w:val="24"/>
          <w:szCs w:val="24"/>
        </w:rPr>
      </w:pPr>
      <w:r w:rsidRPr="004A5096">
        <w:rPr>
          <w:rFonts w:ascii="Times New Roman" w:hAnsi="Times New Roman" w:cs="Times New Roman"/>
          <w:color w:val="000000"/>
          <w:sz w:val="24"/>
          <w:szCs w:val="24"/>
        </w:rPr>
        <w:t>- Общий порядок расчета и проектирования канатных дорог.</w:t>
      </w:r>
    </w:p>
    <w:bookmarkEnd w:id="0"/>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Default="004A5096" w:rsidP="008B719D">
      <w:pPr>
        <w:shd w:val="clear" w:color="auto" w:fill="FFFFFF"/>
        <w:spacing w:before="144"/>
        <w:ind w:left="-900" w:firstLine="360"/>
        <w:jc w:val="left"/>
        <w:rPr>
          <w:rFonts w:ascii="Times New Roman" w:hAnsi="Times New Roman" w:cs="Times New Roman"/>
          <w:sz w:val="24"/>
          <w:szCs w:val="24"/>
        </w:rPr>
      </w:pPr>
    </w:p>
    <w:p w:rsidR="004A5096" w:rsidRPr="008B719D" w:rsidRDefault="004A5096" w:rsidP="008B719D">
      <w:pPr>
        <w:shd w:val="clear" w:color="auto" w:fill="FFFFFF"/>
        <w:spacing w:before="144"/>
        <w:ind w:left="-900" w:firstLine="360"/>
        <w:jc w:val="left"/>
        <w:rPr>
          <w:rFonts w:ascii="Times New Roman" w:hAnsi="Times New Roman" w:cs="Times New Roman"/>
          <w:sz w:val="24"/>
          <w:szCs w:val="24"/>
        </w:rPr>
      </w:pPr>
    </w:p>
    <w:sectPr w:rsidR="004A5096" w:rsidRPr="008B719D" w:rsidSect="00BA4CD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21002A87" w:usb1="00000000" w:usb2="00000000" w:usb3="00000000" w:csb0="0001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rPr>
    </w:lvl>
  </w:abstractNum>
  <w:abstractNum w:abstractNumId="2" w15:restartNumberingAfterBreak="0">
    <w:nsid w:val="24E0663F"/>
    <w:multiLevelType w:val="hybridMultilevel"/>
    <w:tmpl w:val="7C180CC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 w15:restartNumberingAfterBreak="0">
    <w:nsid w:val="2D2D4BC0"/>
    <w:multiLevelType w:val="hybridMultilevel"/>
    <w:tmpl w:val="8116B99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 w15:restartNumberingAfterBreak="0">
    <w:nsid w:val="3B6D76C8"/>
    <w:multiLevelType w:val="hybridMultilevel"/>
    <w:tmpl w:val="D9A06ECC"/>
    <w:lvl w:ilvl="0" w:tplc="0419000F">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49504C4E"/>
    <w:multiLevelType w:val="hybridMultilevel"/>
    <w:tmpl w:val="4CBE9C42"/>
    <w:lvl w:ilvl="0" w:tplc="6C6AB1D2">
      <w:start w:val="2"/>
      <w:numFmt w:val="decimal"/>
      <w:lvlText w:val="%1."/>
      <w:lvlJc w:val="left"/>
      <w:pPr>
        <w:tabs>
          <w:tab w:val="num" w:pos="720"/>
        </w:tabs>
        <w:ind w:left="720" w:hanging="360"/>
      </w:pPr>
      <w:rPr>
        <w:rFonts w:ascii="Calibri" w:hAnsi="Calibri" w:cs="Calibri" w:hint="default"/>
        <w:b/>
        <w:bCs/>
        <w:color w:val="000000"/>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15:restartNumberingAfterBreak="0">
    <w:nsid w:val="52530CD7"/>
    <w:multiLevelType w:val="hybridMultilevel"/>
    <w:tmpl w:val="77DCB0E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7" w15:restartNumberingAfterBreak="0">
    <w:nsid w:val="63CD7634"/>
    <w:multiLevelType w:val="hybridMultilevel"/>
    <w:tmpl w:val="929E3458"/>
    <w:lvl w:ilvl="0" w:tplc="ACE08C08">
      <w:start w:val="2"/>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8" w15:restartNumberingAfterBreak="0">
    <w:nsid w:val="682A5D88"/>
    <w:multiLevelType w:val="hybridMultilevel"/>
    <w:tmpl w:val="BB36B234"/>
    <w:lvl w:ilvl="0" w:tplc="D27EE65A">
      <w:start w:val="1"/>
      <w:numFmt w:val="decimal"/>
      <w:lvlText w:val="%1."/>
      <w:lvlJc w:val="left"/>
      <w:pPr>
        <w:ind w:left="786" w:hanging="360"/>
      </w:pPr>
      <w:rPr>
        <w:rFonts w:hint="default"/>
        <w:b/>
        <w:bCs/>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9" w15:restartNumberingAfterBreak="0">
    <w:nsid w:val="6DB2176C"/>
    <w:multiLevelType w:val="hybridMultilevel"/>
    <w:tmpl w:val="7B06F8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76D21CA2"/>
    <w:multiLevelType w:val="hybridMultilevel"/>
    <w:tmpl w:val="4F2E111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9"/>
  </w:num>
  <w:num w:numId="2">
    <w:abstractNumId w:val="4"/>
  </w:num>
  <w:num w:numId="3">
    <w:abstractNumId w:val="2"/>
  </w:num>
  <w:num w:numId="4">
    <w:abstractNumId w:val="6"/>
  </w:num>
  <w:num w:numId="5">
    <w:abstractNumId w:val="3"/>
  </w:num>
  <w:num w:numId="6">
    <w:abstractNumId w:val="7"/>
  </w:num>
  <w:num w:numId="7">
    <w:abstractNumId w:val="8"/>
  </w:num>
  <w:num w:numId="8">
    <w:abstractNumId w:val="10"/>
  </w:num>
  <w:num w:numId="9">
    <w:abstractNumId w:val="5"/>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71049"/>
    <w:rsid w:val="00011DAD"/>
    <w:rsid w:val="00071049"/>
    <w:rsid w:val="000B03CB"/>
    <w:rsid w:val="001F6BB1"/>
    <w:rsid w:val="00296B2C"/>
    <w:rsid w:val="0031382D"/>
    <w:rsid w:val="003F3B3E"/>
    <w:rsid w:val="004059EF"/>
    <w:rsid w:val="004524AD"/>
    <w:rsid w:val="004A5096"/>
    <w:rsid w:val="004D4909"/>
    <w:rsid w:val="005A5F43"/>
    <w:rsid w:val="005A73D9"/>
    <w:rsid w:val="00701A13"/>
    <w:rsid w:val="007722A5"/>
    <w:rsid w:val="00780623"/>
    <w:rsid w:val="007A5006"/>
    <w:rsid w:val="007C2F93"/>
    <w:rsid w:val="00886CF1"/>
    <w:rsid w:val="008B719D"/>
    <w:rsid w:val="008C0D63"/>
    <w:rsid w:val="00A8183B"/>
    <w:rsid w:val="00B715A9"/>
    <w:rsid w:val="00B868FC"/>
    <w:rsid w:val="00BA4CDC"/>
    <w:rsid w:val="00CF76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6"/>
    <o:shapelayout v:ext="edit">
      <o:idmap v:ext="edit" data="1"/>
    </o:shapelayout>
  </w:shapeDefaults>
  <w:decimalSymbol w:val=","/>
  <w:listSeparator w:val=";"/>
  <w14:docId w14:val="56EACAF9"/>
  <w15:docId w15:val="{D675C84E-C223-44F5-B707-A5F0EAF7A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4CDC"/>
    <w:pPr>
      <w:spacing w:after="200" w:line="276" w:lineRule="auto"/>
      <w:jc w:val="center"/>
    </w:pPr>
    <w:rPr>
      <w:rFonts w:cs="Calibri"/>
    </w:rPr>
  </w:style>
  <w:style w:type="paragraph" w:styleId="2">
    <w:name w:val="heading 2"/>
    <w:basedOn w:val="a"/>
    <w:link w:val="20"/>
    <w:uiPriority w:val="9"/>
    <w:qFormat/>
    <w:locked/>
    <w:rsid w:val="004A5096"/>
    <w:pPr>
      <w:spacing w:before="100" w:beforeAutospacing="1" w:after="100" w:afterAutospacing="1" w:line="240" w:lineRule="auto"/>
      <w:jc w:val="left"/>
      <w:outlineLvl w:val="1"/>
    </w:pPr>
    <w:rPr>
      <w:rFonts w:ascii="Times New Roman" w:hAnsi="Times New Roman" w:cs="Times New Roman"/>
      <w:b/>
      <w:bCs/>
      <w:sz w:val="36"/>
      <w:szCs w:val="36"/>
    </w:rPr>
  </w:style>
  <w:style w:type="paragraph" w:styleId="3">
    <w:name w:val="heading 3"/>
    <w:basedOn w:val="a"/>
    <w:link w:val="30"/>
    <w:uiPriority w:val="9"/>
    <w:qFormat/>
    <w:locked/>
    <w:rsid w:val="004A5096"/>
    <w:pPr>
      <w:spacing w:before="100" w:beforeAutospacing="1" w:after="100" w:afterAutospacing="1" w:line="240" w:lineRule="auto"/>
      <w:jc w:val="left"/>
      <w:outlineLvl w:val="2"/>
    </w:pPr>
    <w:rPr>
      <w:rFonts w:ascii="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071049"/>
    <w:pPr>
      <w:ind w:left="720"/>
    </w:pPr>
  </w:style>
  <w:style w:type="paragraph" w:styleId="a4">
    <w:name w:val="Balloon Text"/>
    <w:basedOn w:val="a"/>
    <w:link w:val="a5"/>
    <w:uiPriority w:val="99"/>
    <w:semiHidden/>
    <w:rsid w:val="00296B2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296B2C"/>
    <w:rPr>
      <w:rFonts w:ascii="Tahoma" w:hAnsi="Tahoma" w:cs="Tahoma"/>
      <w:sz w:val="16"/>
      <w:szCs w:val="16"/>
    </w:rPr>
  </w:style>
  <w:style w:type="paragraph" w:customStyle="1" w:styleId="31">
    <w:name w:val="Знак Знак3"/>
    <w:basedOn w:val="a"/>
    <w:autoRedefine/>
    <w:uiPriority w:val="99"/>
    <w:rsid w:val="004059EF"/>
    <w:pPr>
      <w:autoSpaceDE w:val="0"/>
      <w:autoSpaceDN w:val="0"/>
      <w:adjustRightInd w:val="0"/>
      <w:spacing w:after="120" w:line="240" w:lineRule="exact"/>
      <w:jc w:val="left"/>
    </w:pPr>
    <w:rPr>
      <w:rFonts w:ascii="Tahoma" w:hAnsi="Tahoma" w:cs="Tahoma"/>
      <w:color w:val="000000"/>
      <w:spacing w:val="2"/>
      <w:sz w:val="24"/>
      <w:szCs w:val="24"/>
      <w:lang w:val="en-US"/>
    </w:rPr>
  </w:style>
  <w:style w:type="paragraph" w:styleId="a6">
    <w:name w:val="Title"/>
    <w:basedOn w:val="a"/>
    <w:next w:val="a7"/>
    <w:link w:val="a8"/>
    <w:uiPriority w:val="99"/>
    <w:qFormat/>
    <w:locked/>
    <w:rsid w:val="008B719D"/>
    <w:pPr>
      <w:suppressAutoHyphens/>
      <w:spacing w:after="0" w:line="240" w:lineRule="auto"/>
    </w:pPr>
    <w:rPr>
      <w:rFonts w:ascii="Times New Roman" w:hAnsi="Times New Roman" w:cs="Times New Roman"/>
      <w:b/>
      <w:bCs/>
      <w:sz w:val="32"/>
      <w:szCs w:val="32"/>
      <w:lang w:eastAsia="ar-SA"/>
    </w:rPr>
  </w:style>
  <w:style w:type="character" w:customStyle="1" w:styleId="a8">
    <w:name w:val="Заголовок Знак"/>
    <w:basedOn w:val="a0"/>
    <w:link w:val="a6"/>
    <w:uiPriority w:val="10"/>
    <w:rsid w:val="005434CB"/>
    <w:rPr>
      <w:rFonts w:asciiTheme="majorHAnsi" w:eastAsiaTheme="majorEastAsia" w:hAnsiTheme="majorHAnsi" w:cstheme="majorBidi"/>
      <w:b/>
      <w:bCs/>
      <w:kern w:val="28"/>
      <w:sz w:val="32"/>
      <w:szCs w:val="32"/>
    </w:rPr>
  </w:style>
  <w:style w:type="paragraph" w:styleId="a9">
    <w:name w:val="Body Text"/>
    <w:basedOn w:val="a"/>
    <w:link w:val="aa"/>
    <w:uiPriority w:val="99"/>
    <w:rsid w:val="008B719D"/>
    <w:pPr>
      <w:suppressAutoHyphens/>
      <w:spacing w:after="120" w:line="240" w:lineRule="auto"/>
      <w:ind w:firstLine="397"/>
      <w:jc w:val="both"/>
    </w:pPr>
    <w:rPr>
      <w:rFonts w:ascii="Arial" w:hAnsi="Arial" w:cs="Arial"/>
      <w:sz w:val="24"/>
      <w:szCs w:val="24"/>
      <w:lang w:eastAsia="ar-SA"/>
    </w:rPr>
  </w:style>
  <w:style w:type="character" w:customStyle="1" w:styleId="aa">
    <w:name w:val="Основной текст Знак"/>
    <w:basedOn w:val="a0"/>
    <w:link w:val="a9"/>
    <w:uiPriority w:val="99"/>
    <w:semiHidden/>
    <w:rsid w:val="005434CB"/>
    <w:rPr>
      <w:rFonts w:cs="Calibri"/>
    </w:rPr>
  </w:style>
  <w:style w:type="paragraph" w:styleId="a7">
    <w:name w:val="Subtitle"/>
    <w:basedOn w:val="a"/>
    <w:link w:val="ab"/>
    <w:uiPriority w:val="99"/>
    <w:qFormat/>
    <w:locked/>
    <w:rsid w:val="008B719D"/>
    <w:pPr>
      <w:spacing w:after="60"/>
      <w:outlineLvl w:val="1"/>
    </w:pPr>
    <w:rPr>
      <w:rFonts w:ascii="Arial" w:hAnsi="Arial" w:cs="Arial"/>
      <w:sz w:val="24"/>
      <w:szCs w:val="24"/>
    </w:rPr>
  </w:style>
  <w:style w:type="character" w:customStyle="1" w:styleId="ab">
    <w:name w:val="Подзаголовок Знак"/>
    <w:basedOn w:val="a0"/>
    <w:link w:val="a7"/>
    <w:uiPriority w:val="11"/>
    <w:rsid w:val="005434CB"/>
    <w:rPr>
      <w:rFonts w:asciiTheme="majorHAnsi" w:eastAsiaTheme="majorEastAsia" w:hAnsiTheme="majorHAnsi" w:cstheme="majorBidi"/>
      <w:sz w:val="24"/>
      <w:szCs w:val="24"/>
    </w:rPr>
  </w:style>
  <w:style w:type="character" w:customStyle="1" w:styleId="20">
    <w:name w:val="Заголовок 2 Знак"/>
    <w:basedOn w:val="a0"/>
    <w:link w:val="2"/>
    <w:uiPriority w:val="9"/>
    <w:rsid w:val="004A5096"/>
    <w:rPr>
      <w:rFonts w:ascii="Times New Roman" w:hAnsi="Times New Roman"/>
      <w:b/>
      <w:bCs/>
      <w:sz w:val="36"/>
      <w:szCs w:val="36"/>
    </w:rPr>
  </w:style>
  <w:style w:type="character" w:customStyle="1" w:styleId="30">
    <w:name w:val="Заголовок 3 Знак"/>
    <w:basedOn w:val="a0"/>
    <w:link w:val="3"/>
    <w:uiPriority w:val="9"/>
    <w:rsid w:val="004A5096"/>
    <w:rPr>
      <w:rFonts w:ascii="Times New Roman" w:hAnsi="Times New Roman"/>
      <w:b/>
      <w:bCs/>
      <w:sz w:val="27"/>
      <w:szCs w:val="27"/>
    </w:rPr>
  </w:style>
  <w:style w:type="character" w:styleId="ac">
    <w:name w:val="Hyperlink"/>
    <w:uiPriority w:val="99"/>
    <w:semiHidden/>
    <w:unhideWhenUsed/>
    <w:rsid w:val="004A5096"/>
    <w:rPr>
      <w:color w:val="0000FF"/>
      <w:u w:val="single"/>
    </w:rPr>
  </w:style>
  <w:style w:type="character" w:customStyle="1" w:styleId="spelle">
    <w:name w:val="spelle"/>
    <w:rsid w:val="004A5096"/>
  </w:style>
  <w:style w:type="character" w:customStyle="1" w:styleId="grame">
    <w:name w:val="grame"/>
    <w:rsid w:val="004A5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2977691">
      <w:bodyDiv w:val="1"/>
      <w:marLeft w:val="0"/>
      <w:marRight w:val="0"/>
      <w:marTop w:val="0"/>
      <w:marBottom w:val="0"/>
      <w:divBdr>
        <w:top w:val="none" w:sz="0" w:space="0" w:color="auto"/>
        <w:left w:val="none" w:sz="0" w:space="0" w:color="auto"/>
        <w:bottom w:val="none" w:sz="0" w:space="0" w:color="auto"/>
        <w:right w:val="none" w:sz="0" w:space="0" w:color="auto"/>
      </w:divBdr>
    </w:div>
    <w:div w:id="214468804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hyperlink" Target="http://www.detalmach.ru/lect32.htm" TargetMode="External"/><Relationship Id="rId21" Type="http://schemas.openxmlformats.org/officeDocument/2006/relationships/image" Target="media/image17.jpeg"/><Relationship Id="rId34" Type="http://schemas.openxmlformats.org/officeDocument/2006/relationships/hyperlink" Target="http://www.detalmach.ru/lect32.htm" TargetMode="External"/><Relationship Id="rId42" Type="http://schemas.openxmlformats.org/officeDocument/2006/relationships/image" Target="http://www.detalmach.ru/lect32.files/image002.jpg" TargetMode="External"/><Relationship Id="rId47" Type="http://schemas.openxmlformats.org/officeDocument/2006/relationships/image" Target="media/image32.jpeg"/><Relationship Id="rId50" Type="http://schemas.openxmlformats.org/officeDocument/2006/relationships/image" Target="http://www.detalmach.ru/lect32.files/image010.jpg" TargetMode="External"/><Relationship Id="rId55" Type="http://schemas.openxmlformats.org/officeDocument/2006/relationships/image" Target="media/image36.jpeg"/><Relationship Id="rId63" Type="http://schemas.openxmlformats.org/officeDocument/2006/relationships/image" Target="media/image40.jpeg"/><Relationship Id="rId68" Type="http://schemas.openxmlformats.org/officeDocument/2006/relationships/image" Target="http://www.detalmach.ru/lect32.files/image028.jpg" TargetMode="External"/><Relationship Id="rId76" Type="http://schemas.openxmlformats.org/officeDocument/2006/relationships/image" Target="http://www.detalmach.ru/lect32.files/image036.jpg" TargetMode="External"/><Relationship Id="rId84" Type="http://schemas.openxmlformats.org/officeDocument/2006/relationships/image" Target="http://www.detalmach.ru/lect32.files/image044.gif" TargetMode="External"/><Relationship Id="rId7" Type="http://schemas.openxmlformats.org/officeDocument/2006/relationships/image" Target="media/image3.jpeg"/><Relationship Id="rId71" Type="http://schemas.openxmlformats.org/officeDocument/2006/relationships/image" Target="media/image44.gif"/><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hyperlink" Target="http://www.detalmach.ru/lect32.htm" TargetMode="External"/><Relationship Id="rId40" Type="http://schemas.openxmlformats.org/officeDocument/2006/relationships/hyperlink" Target="http://www.detalmach.ru/lect32.htm" TargetMode="External"/><Relationship Id="rId45" Type="http://schemas.openxmlformats.org/officeDocument/2006/relationships/image" Target="media/image31.jpeg"/><Relationship Id="rId53" Type="http://schemas.openxmlformats.org/officeDocument/2006/relationships/image" Target="media/image35.jpeg"/><Relationship Id="rId58" Type="http://schemas.openxmlformats.org/officeDocument/2006/relationships/image" Target="http://www.detalmach.ru/lect32.files/image018.jpg" TargetMode="External"/><Relationship Id="rId66" Type="http://schemas.openxmlformats.org/officeDocument/2006/relationships/image" Target="http://www.detalmach.ru/lect32.files/image026.jpg" TargetMode="External"/><Relationship Id="rId74" Type="http://schemas.openxmlformats.org/officeDocument/2006/relationships/image" Target="http://www.detalmach.ru/lect32.files/image034.gif" TargetMode="External"/><Relationship Id="rId79" Type="http://schemas.openxmlformats.org/officeDocument/2006/relationships/image" Target="media/image48.gif"/><Relationship Id="rId5" Type="http://schemas.openxmlformats.org/officeDocument/2006/relationships/image" Target="media/image1.wmf"/><Relationship Id="rId61" Type="http://schemas.openxmlformats.org/officeDocument/2006/relationships/image" Target="media/image39.jpeg"/><Relationship Id="rId82" Type="http://schemas.openxmlformats.org/officeDocument/2006/relationships/image" Target="http://www.detalmach.ru/lect32.files/image042.jpg" TargetMode="External"/><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hyperlink" Target="http://www.detalmach.ru/lect32.htm" TargetMode="External"/><Relationship Id="rId43" Type="http://schemas.openxmlformats.org/officeDocument/2006/relationships/image" Target="media/image30.jpeg"/><Relationship Id="rId48" Type="http://schemas.openxmlformats.org/officeDocument/2006/relationships/image" Target="http://www.detalmach.ru/lect32.files/image008.jpg" TargetMode="External"/><Relationship Id="rId56" Type="http://schemas.openxmlformats.org/officeDocument/2006/relationships/image" Target="http://www.detalmach.ru/lect32.files/image016.jpg" TargetMode="External"/><Relationship Id="rId64" Type="http://schemas.openxmlformats.org/officeDocument/2006/relationships/image" Target="http://www.detalmach.ru/lect32.files/image024.jpg" TargetMode="External"/><Relationship Id="rId69" Type="http://schemas.openxmlformats.org/officeDocument/2006/relationships/image" Target="media/image43.gif"/><Relationship Id="rId77" Type="http://schemas.openxmlformats.org/officeDocument/2006/relationships/image" Target="media/image47.jpeg"/><Relationship Id="rId8" Type="http://schemas.openxmlformats.org/officeDocument/2006/relationships/image" Target="media/image4.jpeg"/><Relationship Id="rId51" Type="http://schemas.openxmlformats.org/officeDocument/2006/relationships/image" Target="media/image34.jpeg"/><Relationship Id="rId72" Type="http://schemas.openxmlformats.org/officeDocument/2006/relationships/image" Target="http://www.detalmach.ru/lect32.files/image032.gif" TargetMode="External"/><Relationship Id="rId80" Type="http://schemas.openxmlformats.org/officeDocument/2006/relationships/image" Target="http://www.detalmach.ru/lect32.files/image040.gif"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hyperlink" Target="http://www.detalmach.ru/lect32.htm" TargetMode="External"/><Relationship Id="rId38" Type="http://schemas.openxmlformats.org/officeDocument/2006/relationships/hyperlink" Target="http://www.detalmach.ru/lect32.htm" TargetMode="External"/><Relationship Id="rId46" Type="http://schemas.openxmlformats.org/officeDocument/2006/relationships/image" Target="http://www.detalmach.ru/lect32.files/image006.jpg" TargetMode="External"/><Relationship Id="rId59" Type="http://schemas.openxmlformats.org/officeDocument/2006/relationships/image" Target="media/image38.jpeg"/><Relationship Id="rId67" Type="http://schemas.openxmlformats.org/officeDocument/2006/relationships/image" Target="media/image42.jpeg"/><Relationship Id="rId20" Type="http://schemas.openxmlformats.org/officeDocument/2006/relationships/image" Target="media/image16.jpeg"/><Relationship Id="rId41" Type="http://schemas.openxmlformats.org/officeDocument/2006/relationships/image" Target="media/image29.jpeg"/><Relationship Id="rId54" Type="http://schemas.openxmlformats.org/officeDocument/2006/relationships/image" Target="http://www.detalmach.ru/lect32.files/image014.jpg" TargetMode="External"/><Relationship Id="rId62" Type="http://schemas.openxmlformats.org/officeDocument/2006/relationships/image" Target="http://www.detalmach.ru/lect32.files/image022.jpg" TargetMode="External"/><Relationship Id="rId70" Type="http://schemas.openxmlformats.org/officeDocument/2006/relationships/image" Target="http://www.detalmach.ru/lect32.files/image030.gif" TargetMode="External"/><Relationship Id="rId75" Type="http://schemas.openxmlformats.org/officeDocument/2006/relationships/image" Target="media/image46.jpeg"/><Relationship Id="rId83" Type="http://schemas.openxmlformats.org/officeDocument/2006/relationships/image" Target="media/image50.gif"/><Relationship Id="rId1" Type="http://schemas.openxmlformats.org/officeDocument/2006/relationships/numbering" Target="numbering.xml"/><Relationship Id="rId6" Type="http://schemas.openxmlformats.org/officeDocument/2006/relationships/image" Target="media/image2.wmf"/><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hyperlink" Target="http://www.detalmach.ru/lect32.htm" TargetMode="External"/><Relationship Id="rId49" Type="http://schemas.openxmlformats.org/officeDocument/2006/relationships/image" Target="media/image33.jpeg"/><Relationship Id="rId57" Type="http://schemas.openxmlformats.org/officeDocument/2006/relationships/image" Target="media/image37.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http://www.detalmach.ru/lect32.files/image004.jpg" TargetMode="External"/><Relationship Id="rId52" Type="http://schemas.openxmlformats.org/officeDocument/2006/relationships/image" Target="http://www.detalmach.ru/lect32.files/image012.jpg" TargetMode="External"/><Relationship Id="rId60" Type="http://schemas.openxmlformats.org/officeDocument/2006/relationships/image" Target="http://www.detalmach.ru/lect32.files/image020.jpg" TargetMode="External"/><Relationship Id="rId65" Type="http://schemas.openxmlformats.org/officeDocument/2006/relationships/image" Target="media/image41.jpeg"/><Relationship Id="rId73" Type="http://schemas.openxmlformats.org/officeDocument/2006/relationships/image" Target="media/image45.gif"/><Relationship Id="rId78" Type="http://schemas.openxmlformats.org/officeDocument/2006/relationships/image" Target="http://www.detalmach.ru/lect32.files/image038.jpg" TargetMode="External"/><Relationship Id="rId81" Type="http://schemas.openxmlformats.org/officeDocument/2006/relationships/image" Target="media/image49.jpe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1305</TotalTime>
  <Pages>39</Pages>
  <Words>12757</Words>
  <Characters>72717</Characters>
  <Application>Microsoft Office Word</Application>
  <DocSecurity>0</DocSecurity>
  <Lines>605</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Мысль</Company>
  <LinksUpToDate>false</LinksUpToDate>
  <CharactersWithSpaces>85304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9</cp:revision>
  <cp:lastPrinted>2018-01-25T07:00:00Z</cp:lastPrinted>
  <dcterms:created xsi:type="dcterms:W3CDTF">2012-08-09T07:24:00Z</dcterms:created>
  <dcterms:modified xsi:type="dcterms:W3CDTF">2018-01-25T07:11:00Z</dcterms:modified>
</cp:coreProperties>
</file>